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FD00A" w14:textId="77777777" w:rsidR="002872EF" w:rsidRDefault="002872EF" w:rsidP="00B06033">
      <w:pPr>
        <w:spacing w:line="240" w:lineRule="auto"/>
        <w:jc w:val="center"/>
        <w:rPr>
          <w:b/>
        </w:rPr>
      </w:pPr>
    </w:p>
    <w:p w14:paraId="0B78890F" w14:textId="77777777" w:rsidR="002872EF" w:rsidRDefault="002872EF" w:rsidP="00B06033">
      <w:pPr>
        <w:spacing w:line="240" w:lineRule="auto"/>
        <w:jc w:val="center"/>
        <w:rPr>
          <w:b/>
        </w:rPr>
      </w:pPr>
    </w:p>
    <w:p w14:paraId="54E7BFB0" w14:textId="648CDFF4" w:rsidR="00955D64" w:rsidRDefault="006F55D8" w:rsidP="00B06033">
      <w:pPr>
        <w:spacing w:line="240" w:lineRule="auto"/>
        <w:jc w:val="center"/>
        <w:rPr>
          <w:b/>
        </w:rPr>
      </w:pPr>
      <w:r>
        <w:rPr>
          <w:b/>
        </w:rPr>
        <w:t>Principles for Learning</w:t>
      </w:r>
    </w:p>
    <w:p w14:paraId="0D5B99D5" w14:textId="50AC6E3D" w:rsidR="00847D7C" w:rsidRDefault="00847D7C" w:rsidP="00B06033">
      <w:pPr>
        <w:spacing w:line="240" w:lineRule="auto"/>
        <w:jc w:val="center"/>
        <w:rPr>
          <w:b/>
        </w:rPr>
      </w:pPr>
      <w:r>
        <w:rPr>
          <w:b/>
        </w:rPr>
        <w:t>General Terms</w:t>
      </w:r>
    </w:p>
    <w:p w14:paraId="59B1998E" w14:textId="77777777" w:rsidR="001909E0" w:rsidRDefault="0094488B" w:rsidP="00B06033">
      <w:pPr>
        <w:spacing w:line="240" w:lineRule="auto"/>
      </w:pPr>
    </w:p>
    <w:p w14:paraId="57544AC4" w14:textId="621E582F" w:rsidR="00955D64" w:rsidRDefault="00653720" w:rsidP="00B06033">
      <w:pPr>
        <w:spacing w:line="240" w:lineRule="auto"/>
      </w:pPr>
      <w:r w:rsidRPr="00543F5A">
        <w:t>This document (the “</w:t>
      </w:r>
      <w:r w:rsidR="00431D02" w:rsidRPr="00543F5A">
        <w:t>General Terms</w:t>
      </w:r>
      <w:r w:rsidRPr="00543F5A">
        <w:t xml:space="preserve">”) sets forth the </w:t>
      </w:r>
      <w:r w:rsidR="003E2598" w:rsidRPr="00543F5A">
        <w:t>general terms</w:t>
      </w:r>
      <w:r w:rsidRPr="00543F5A">
        <w:t xml:space="preserve"> for the </w:t>
      </w:r>
      <w:r w:rsidR="006F55D8" w:rsidRPr="00543F5A">
        <w:t>Principles for Learning</w:t>
      </w:r>
      <w:r w:rsidR="007724D5" w:rsidRPr="00543F5A">
        <w:t xml:space="preserve"> </w:t>
      </w:r>
      <w:r w:rsidRPr="00543F5A">
        <w:t xml:space="preserve">(the “Principles”).  </w:t>
      </w:r>
      <w:r w:rsidR="001F3B3E" w:rsidRPr="00543F5A">
        <w:t>The Principles (</w:t>
      </w:r>
      <w:hyperlink r:id="rId11" w:history="1">
        <w:r w:rsidR="001F3B3E" w:rsidRPr="00543F5A">
          <w:rPr>
            <w:rStyle w:val="Hyperlink"/>
          </w:rPr>
          <w:t>https://www.growlearnconnect.org/principles-learning</w:t>
        </w:r>
      </w:hyperlink>
      <w:r w:rsidR="001F3B3E" w:rsidRPr="00543F5A">
        <w:t xml:space="preserve">) were developed by </w:t>
      </w:r>
      <w:r w:rsidR="00543F5A" w:rsidRPr="00543F5A">
        <w:t>the International Finance Corporation (“IFC”)</w:t>
      </w:r>
      <w:r w:rsidR="001F3B3E" w:rsidRPr="00543F5A">
        <w:t xml:space="preserve"> for training and advisory service providers working in emerging markets. </w:t>
      </w:r>
      <w:r w:rsidRPr="00543F5A">
        <w:t>The</w:t>
      </w:r>
      <w:r w:rsidR="001F3B3E" w:rsidRPr="00543F5A">
        <w:t>y</w:t>
      </w:r>
      <w:r w:rsidRPr="00543F5A">
        <w:t xml:space="preserve"> </w:t>
      </w:r>
      <w:r w:rsidR="001F3B3E" w:rsidRPr="00543F5A">
        <w:t xml:space="preserve">represent </w:t>
      </w:r>
      <w:r w:rsidR="007724D5" w:rsidRPr="00543F5A">
        <w:t>a set of</w:t>
      </w:r>
      <w:r w:rsidR="00931D8C" w:rsidRPr="00543F5A">
        <w:t xml:space="preserve"> </w:t>
      </w:r>
      <w:r w:rsidR="00F35B0C" w:rsidRPr="00543F5A">
        <w:t>foundational qualities that make a performance improvement project impactful</w:t>
      </w:r>
      <w:r w:rsidR="00931D8C" w:rsidRPr="00543F5A">
        <w:t>, inclusive, scalable, and sustainable</w:t>
      </w:r>
      <w:r w:rsidR="00A50F31" w:rsidRPr="00543F5A">
        <w:t>.</w:t>
      </w:r>
      <w:r w:rsidRPr="00543F5A">
        <w:t xml:space="preserve"> </w:t>
      </w:r>
      <w:r w:rsidR="001F3B3E" w:rsidRPr="00543F5A">
        <w:t xml:space="preserve"> </w:t>
      </w:r>
      <w:r w:rsidRPr="00543F5A">
        <w:t xml:space="preserve">The </w:t>
      </w:r>
      <w:r w:rsidR="00431D02" w:rsidRPr="00543F5A">
        <w:t>General Terms</w:t>
      </w:r>
      <w:r w:rsidRPr="00543F5A">
        <w:t xml:space="preserve"> are intended to facilitate the administration and implementation of the Principles.</w:t>
      </w:r>
    </w:p>
    <w:p w14:paraId="59CFA96E" w14:textId="77777777" w:rsidR="00F60117" w:rsidRDefault="00F60117" w:rsidP="00B06033">
      <w:pPr>
        <w:spacing w:line="240" w:lineRule="auto"/>
      </w:pPr>
    </w:p>
    <w:p w14:paraId="17943658" w14:textId="08E1E0AC" w:rsidR="00946D0C" w:rsidRPr="0008784C" w:rsidRDefault="008477D0" w:rsidP="00B06033">
      <w:pPr>
        <w:pStyle w:val="ListParagraph"/>
        <w:numPr>
          <w:ilvl w:val="0"/>
          <w:numId w:val="1"/>
        </w:numPr>
        <w:spacing w:line="240" w:lineRule="auto"/>
        <w:rPr>
          <w:b/>
        </w:rPr>
      </w:pPr>
      <w:r>
        <w:rPr>
          <w:b/>
        </w:rPr>
        <w:t>IFC’s Role</w:t>
      </w:r>
      <w:r w:rsidR="001A21C4">
        <w:rPr>
          <w:b/>
        </w:rPr>
        <w:t xml:space="preserve"> </w:t>
      </w:r>
    </w:p>
    <w:p w14:paraId="0670E0EF" w14:textId="77777777" w:rsidR="00DA2095" w:rsidRDefault="0094488B" w:rsidP="00B06033">
      <w:pPr>
        <w:spacing w:line="240" w:lineRule="auto"/>
      </w:pPr>
    </w:p>
    <w:p w14:paraId="2BD13D44" w14:textId="25B3ACA7" w:rsidR="00A45D38" w:rsidRDefault="00946D0C" w:rsidP="00B06033">
      <w:pPr>
        <w:pStyle w:val="ListParagraph"/>
        <w:numPr>
          <w:ilvl w:val="1"/>
          <w:numId w:val="1"/>
        </w:numPr>
        <w:spacing w:line="240" w:lineRule="auto"/>
      </w:pPr>
      <w:r w:rsidRPr="00A45D38">
        <w:rPr>
          <w:b/>
          <w:bCs/>
        </w:rPr>
        <w:t>Role</w:t>
      </w:r>
      <w:r>
        <w:t xml:space="preserve">.  </w:t>
      </w:r>
      <w:r w:rsidR="00A45D38" w:rsidRPr="00A45D38">
        <w:t>IFC shall administer</w:t>
      </w:r>
      <w:r w:rsidR="001B032C">
        <w:t xml:space="preserve"> </w:t>
      </w:r>
      <w:r w:rsidR="00A45D38" w:rsidRPr="00A45D38">
        <w:t>the Principles.  Among other duties, IF</w:t>
      </w:r>
      <w:r w:rsidR="00D05E59">
        <w:t>C’s anticipated role includes</w:t>
      </w:r>
      <w:r w:rsidR="00A45D38" w:rsidRPr="00A45D38">
        <w:t xml:space="preserve">: </w:t>
      </w:r>
    </w:p>
    <w:p w14:paraId="2CA9B295" w14:textId="77777777" w:rsidR="00FB55BB" w:rsidRDefault="00FB55BB" w:rsidP="00B06033">
      <w:pPr>
        <w:pStyle w:val="ListParagraph"/>
        <w:spacing w:line="240" w:lineRule="auto"/>
        <w:ind w:left="792"/>
      </w:pPr>
    </w:p>
    <w:p w14:paraId="2E4016EE" w14:textId="3C0E3531" w:rsidR="00FB55BB" w:rsidRDefault="000B6DFD" w:rsidP="00B06033">
      <w:pPr>
        <w:pStyle w:val="ListParagraph"/>
        <w:numPr>
          <w:ilvl w:val="2"/>
          <w:numId w:val="1"/>
        </w:numPr>
        <w:spacing w:line="240" w:lineRule="auto"/>
      </w:pPr>
      <w:r>
        <w:t>promot</w:t>
      </w:r>
      <w:r w:rsidR="00E61A1D">
        <w:t>ing</w:t>
      </w:r>
      <w:r>
        <w:t xml:space="preserve"> </w:t>
      </w:r>
      <w:r w:rsidR="00FB55BB">
        <w:t>and disseminat</w:t>
      </w:r>
      <w:r w:rsidR="00E61A1D">
        <w:t>ing</w:t>
      </w:r>
      <w:r w:rsidR="00FB55BB">
        <w:t xml:space="preserve"> the Principles;</w:t>
      </w:r>
    </w:p>
    <w:p w14:paraId="6BBC6D8B" w14:textId="2BC51363" w:rsidR="00FB55BB" w:rsidRDefault="00FB55BB" w:rsidP="00B06033">
      <w:pPr>
        <w:pStyle w:val="ListParagraph"/>
        <w:numPr>
          <w:ilvl w:val="2"/>
          <w:numId w:val="1"/>
        </w:numPr>
        <w:spacing w:line="240" w:lineRule="auto"/>
      </w:pPr>
      <w:r>
        <w:t>administer</w:t>
      </w:r>
      <w:r w:rsidR="00E61A1D">
        <w:t>ing</w:t>
      </w:r>
      <w:r>
        <w:t xml:space="preserve"> the process of becoming a Signatory (as described in Section 2.1 (Becoming a Signatory; Signatory Letter));</w:t>
      </w:r>
    </w:p>
    <w:p w14:paraId="36C35978" w14:textId="02A5BBBC" w:rsidR="00FB55BB" w:rsidRDefault="00FB55BB" w:rsidP="00B06033">
      <w:pPr>
        <w:pStyle w:val="ListParagraph"/>
        <w:numPr>
          <w:ilvl w:val="2"/>
          <w:numId w:val="1"/>
        </w:numPr>
        <w:spacing w:line="240" w:lineRule="auto"/>
      </w:pPr>
      <w:r>
        <w:t>receiv</w:t>
      </w:r>
      <w:r w:rsidR="00150EE8">
        <w:t>ing</w:t>
      </w:r>
      <w:r>
        <w:t xml:space="preserve"> Signatory Letters (as that term is defined in Section 2.1 (Becoming a Signatory; Signatory Letter)) and all other documents necessary for the administration of the Principles;</w:t>
      </w:r>
    </w:p>
    <w:p w14:paraId="7F4C20B0" w14:textId="5AD1BCC3" w:rsidR="00FB55BB" w:rsidRDefault="00FB55BB" w:rsidP="00B06033">
      <w:pPr>
        <w:pStyle w:val="ListParagraph"/>
        <w:numPr>
          <w:ilvl w:val="2"/>
          <w:numId w:val="1"/>
        </w:numPr>
        <w:spacing w:line="240" w:lineRule="auto"/>
      </w:pPr>
      <w:r>
        <w:t>address</w:t>
      </w:r>
      <w:r w:rsidR="00150EE8">
        <w:t>ing</w:t>
      </w:r>
      <w:r>
        <w:t xml:space="preserve"> procedural inquiries received from current and prospective Signatories; </w:t>
      </w:r>
    </w:p>
    <w:p w14:paraId="268F06CF" w14:textId="2F4E01D4" w:rsidR="00FB55BB" w:rsidRDefault="00FB55BB" w:rsidP="00B06033">
      <w:pPr>
        <w:pStyle w:val="ListParagraph"/>
        <w:numPr>
          <w:ilvl w:val="2"/>
          <w:numId w:val="1"/>
        </w:numPr>
        <w:spacing w:line="240" w:lineRule="auto"/>
      </w:pPr>
      <w:r>
        <w:t>manag</w:t>
      </w:r>
      <w:r w:rsidR="00150EE8">
        <w:t>ing</w:t>
      </w:r>
      <w:r>
        <w:t xml:space="preserve"> communications and publicity, including the website, press and general updates with current and potential Signatories; </w:t>
      </w:r>
    </w:p>
    <w:p w14:paraId="58050B3D" w14:textId="470BD593" w:rsidR="00FB55BB" w:rsidRDefault="00FB55BB" w:rsidP="00B06033">
      <w:pPr>
        <w:pStyle w:val="ListParagraph"/>
        <w:numPr>
          <w:ilvl w:val="2"/>
          <w:numId w:val="1"/>
        </w:numPr>
        <w:spacing w:line="240" w:lineRule="auto"/>
      </w:pPr>
      <w:r>
        <w:t>maintain</w:t>
      </w:r>
      <w:r w:rsidR="00150EE8">
        <w:t>ing</w:t>
      </w:r>
      <w:r>
        <w:t xml:space="preserve"> Signatory lists; </w:t>
      </w:r>
    </w:p>
    <w:p w14:paraId="548D0D68" w14:textId="27A0980C" w:rsidR="00FB55BB" w:rsidRDefault="00FB55BB" w:rsidP="00B06033">
      <w:pPr>
        <w:pStyle w:val="ListParagraph"/>
        <w:numPr>
          <w:ilvl w:val="2"/>
          <w:numId w:val="1"/>
        </w:numPr>
        <w:spacing w:line="240" w:lineRule="auto"/>
      </w:pPr>
      <w:r>
        <w:t>manag</w:t>
      </w:r>
      <w:r w:rsidR="00150EE8">
        <w:t>ing</w:t>
      </w:r>
      <w:r>
        <w:t xml:space="preserve"> the process of reviewing the Principles and issuing proposed amendments to the Principles in accordance with Section 3 (Amending the Principles) hereof; and</w:t>
      </w:r>
    </w:p>
    <w:p w14:paraId="45092E21" w14:textId="0AF87929" w:rsidR="00A45D38" w:rsidRPr="00A45D38" w:rsidRDefault="00FB55BB" w:rsidP="00B06033">
      <w:pPr>
        <w:pStyle w:val="ListParagraph"/>
        <w:numPr>
          <w:ilvl w:val="2"/>
          <w:numId w:val="1"/>
        </w:numPr>
        <w:spacing w:line="240" w:lineRule="auto"/>
      </w:pPr>
      <w:r>
        <w:t>undertak</w:t>
      </w:r>
      <w:r w:rsidR="00150EE8">
        <w:t>ing</w:t>
      </w:r>
      <w:r>
        <w:t xml:space="preserve"> such other acts as it deems necessary or appropriate, in its sole judgment and discretion, in respect of this Section 1.1 (Roles and Duties).</w:t>
      </w:r>
    </w:p>
    <w:p w14:paraId="468E8E04" w14:textId="4588D035" w:rsidR="00946D0C" w:rsidRPr="00847D7C" w:rsidRDefault="00946D0C" w:rsidP="00B06033">
      <w:pPr>
        <w:pStyle w:val="ListParagraph"/>
        <w:spacing w:line="240" w:lineRule="auto"/>
        <w:ind w:left="1080"/>
      </w:pPr>
    </w:p>
    <w:p w14:paraId="3371F768" w14:textId="497A32EF" w:rsidR="00C36F0F" w:rsidRDefault="00653720" w:rsidP="00B06033">
      <w:pPr>
        <w:pStyle w:val="ListParagraph"/>
        <w:numPr>
          <w:ilvl w:val="1"/>
          <w:numId w:val="1"/>
        </w:numPr>
        <w:spacing w:line="240" w:lineRule="auto"/>
        <w:ind w:left="1080" w:hanging="720"/>
      </w:pPr>
      <w:r>
        <w:rPr>
          <w:b/>
        </w:rPr>
        <w:t>Limitations</w:t>
      </w:r>
      <w:r w:rsidRPr="00C36F0F">
        <w:t>.</w:t>
      </w:r>
      <w:r>
        <w:t xml:space="preserve">  </w:t>
      </w:r>
      <w:r w:rsidR="003C2C61">
        <w:t>IFC</w:t>
      </w:r>
      <w:r>
        <w:t xml:space="preserve"> shall have no </w:t>
      </w:r>
      <w:r w:rsidR="00D05E59">
        <w:t xml:space="preserve">obligation </w:t>
      </w:r>
      <w:r>
        <w:t xml:space="preserve">to: </w:t>
      </w:r>
    </w:p>
    <w:p w14:paraId="362D2EAB" w14:textId="77777777" w:rsidR="00DA2095" w:rsidRDefault="0094488B" w:rsidP="00B06033">
      <w:pPr>
        <w:pStyle w:val="ListParagraph"/>
        <w:spacing w:line="240" w:lineRule="auto"/>
        <w:ind w:left="792"/>
      </w:pPr>
    </w:p>
    <w:p w14:paraId="7E642072" w14:textId="2D6AC097" w:rsidR="00C36F0F" w:rsidRDefault="00653720" w:rsidP="00B06033">
      <w:pPr>
        <w:pStyle w:val="ListParagraph"/>
        <w:numPr>
          <w:ilvl w:val="2"/>
          <w:numId w:val="1"/>
        </w:numPr>
        <w:spacing w:line="240" w:lineRule="auto"/>
      </w:pPr>
      <w:r>
        <w:t>e</w:t>
      </w:r>
      <w:r w:rsidRPr="007D2EBA">
        <w:t xml:space="preserve">ndorse Signatories or certify their </w:t>
      </w:r>
      <w:r w:rsidR="00682BD8">
        <w:t>alignment</w:t>
      </w:r>
      <w:r w:rsidRPr="007D2EBA">
        <w:t xml:space="preserve"> with the Principles; </w:t>
      </w:r>
    </w:p>
    <w:p w14:paraId="15160498" w14:textId="36B0B22D" w:rsidR="0077132A" w:rsidRDefault="0077132A" w:rsidP="00B06033">
      <w:pPr>
        <w:pStyle w:val="ListParagraph"/>
        <w:numPr>
          <w:ilvl w:val="2"/>
          <w:numId w:val="1"/>
        </w:numPr>
        <w:spacing w:line="240" w:lineRule="auto"/>
      </w:pPr>
      <w:r>
        <w:t xml:space="preserve">investigate or verify the accuracy of </w:t>
      </w:r>
      <w:r w:rsidR="00121493">
        <w:t>Signatories’ marketing materials</w:t>
      </w:r>
      <w:r w:rsidR="00A814D2">
        <w:t xml:space="preserve"> </w:t>
      </w:r>
      <w:r w:rsidR="000E46ED">
        <w:t>or</w:t>
      </w:r>
      <w:r w:rsidR="00A814D2">
        <w:t xml:space="preserve"> any claims, representations or assertions</w:t>
      </w:r>
      <w:r w:rsidR="00121493">
        <w:t xml:space="preserve"> referencing the Principles</w:t>
      </w:r>
      <w:r w:rsidR="000E46ED">
        <w:t xml:space="preserve"> or a Signatory’s alignment therewith</w:t>
      </w:r>
      <w:r w:rsidR="00121493">
        <w:t>;</w:t>
      </w:r>
    </w:p>
    <w:p w14:paraId="758133BA" w14:textId="6B2211E9" w:rsidR="00C36F0F" w:rsidRDefault="00653720" w:rsidP="00B06033">
      <w:pPr>
        <w:pStyle w:val="ListParagraph"/>
        <w:numPr>
          <w:ilvl w:val="2"/>
          <w:numId w:val="1"/>
        </w:numPr>
        <w:spacing w:line="240" w:lineRule="auto"/>
      </w:pPr>
      <w:r>
        <w:t>a</w:t>
      </w:r>
      <w:r w:rsidRPr="007D2EBA">
        <w:t>pprove interpretations of the Principles; or</w:t>
      </w:r>
      <w:r>
        <w:t xml:space="preserve"> </w:t>
      </w:r>
    </w:p>
    <w:p w14:paraId="78AA614D" w14:textId="4F9915C5" w:rsidR="005D6F38" w:rsidRDefault="00653720" w:rsidP="00B06033">
      <w:pPr>
        <w:pStyle w:val="ListParagraph"/>
        <w:numPr>
          <w:ilvl w:val="2"/>
          <w:numId w:val="1"/>
        </w:numPr>
        <w:spacing w:line="240" w:lineRule="auto"/>
      </w:pPr>
      <w:r>
        <w:t>suspend or terminate</w:t>
      </w:r>
      <w:r w:rsidRPr="007D2EBA">
        <w:t xml:space="preserve"> a Signatory’s </w:t>
      </w:r>
      <w:r w:rsidR="00522C05">
        <w:t>status as Signatory</w:t>
      </w:r>
      <w:r w:rsidR="00826317">
        <w:t xml:space="preserve"> </w:t>
      </w:r>
      <w:r w:rsidR="000103D2">
        <w:t xml:space="preserve">or </w:t>
      </w:r>
      <w:r w:rsidR="009E7E24">
        <w:t xml:space="preserve">the License granted </w:t>
      </w:r>
      <w:r w:rsidR="00620D02">
        <w:t>under Section 2.3 (</w:t>
      </w:r>
      <w:r w:rsidR="00620D02">
        <w:rPr>
          <w:i/>
          <w:iCs/>
        </w:rPr>
        <w:t>License</w:t>
      </w:r>
      <w:r w:rsidR="00620D02">
        <w:t>) below</w:t>
      </w:r>
      <w:r w:rsidRPr="007D2EBA">
        <w:t xml:space="preserve">, except </w:t>
      </w:r>
      <w:r w:rsidR="00357810">
        <w:t xml:space="preserve">as it considers appropriate </w:t>
      </w:r>
      <w:r>
        <w:t xml:space="preserve">under </w:t>
      </w:r>
      <w:r w:rsidR="00847D7C">
        <w:t>these General Terms.</w:t>
      </w:r>
    </w:p>
    <w:p w14:paraId="3B63B531" w14:textId="77777777" w:rsidR="005E51F4" w:rsidRDefault="0094488B" w:rsidP="00B06033">
      <w:pPr>
        <w:spacing w:line="240" w:lineRule="auto"/>
        <w:ind w:left="360"/>
      </w:pPr>
    </w:p>
    <w:p w14:paraId="75B14F42" w14:textId="77777777" w:rsidR="001B032C" w:rsidRDefault="00842491" w:rsidP="00B06033">
      <w:pPr>
        <w:pStyle w:val="ListParagraph"/>
        <w:spacing w:line="240" w:lineRule="auto"/>
        <w:ind w:left="1080"/>
      </w:pPr>
      <w:r>
        <w:t>IFC</w:t>
      </w:r>
      <w:r w:rsidR="00653720" w:rsidRPr="00B2178B">
        <w:t xml:space="preserve"> shall be entitled to rely without inquiry on any representation or assurance provided by any Signatory, and on any </w:t>
      </w:r>
      <w:r w:rsidR="00A05DBF">
        <w:t>advice</w:t>
      </w:r>
      <w:r w:rsidR="00653720" w:rsidRPr="00B2178B">
        <w:t xml:space="preserve"> of counsel or other </w:t>
      </w:r>
      <w:r w:rsidR="009B395E">
        <w:t>advis</w:t>
      </w:r>
      <w:r w:rsidR="002B6CBB">
        <w:t>e</w:t>
      </w:r>
      <w:r w:rsidR="009B395E">
        <w:t>r</w:t>
      </w:r>
      <w:r w:rsidR="00653720" w:rsidRPr="00B2178B">
        <w:t>, in undertaking or determining not to undertake any activity described herein.</w:t>
      </w:r>
    </w:p>
    <w:p w14:paraId="0B45A0A6" w14:textId="042F9BC1" w:rsidR="0047307C" w:rsidRPr="00FD63F9" w:rsidRDefault="0047307C" w:rsidP="00B06033">
      <w:pPr>
        <w:spacing w:line="240" w:lineRule="auto"/>
      </w:pPr>
    </w:p>
    <w:p w14:paraId="2E42C2FC" w14:textId="51DB982F" w:rsidR="00CF67CD" w:rsidRDefault="002D3D6A" w:rsidP="00B06033">
      <w:pPr>
        <w:pStyle w:val="ListParagraph"/>
        <w:numPr>
          <w:ilvl w:val="1"/>
          <w:numId w:val="1"/>
        </w:numPr>
        <w:spacing w:line="240" w:lineRule="auto"/>
        <w:ind w:left="1080" w:hanging="720"/>
      </w:pPr>
      <w:r>
        <w:rPr>
          <w:b/>
        </w:rPr>
        <w:lastRenderedPageBreak/>
        <w:t>IFC Access to and Use of Information</w:t>
      </w:r>
      <w:r w:rsidR="00653720">
        <w:t xml:space="preserve">. </w:t>
      </w:r>
      <w:r w:rsidR="00ED4404">
        <w:t xml:space="preserve">For the avoidance of doubt, </w:t>
      </w:r>
      <w:r w:rsidR="00EA2966">
        <w:t>IFC may</w:t>
      </w:r>
      <w:r w:rsidR="002F2AFA">
        <w:t>, acting in its own interest</w:t>
      </w:r>
      <w:r w:rsidR="00B06C14">
        <w:t>,</w:t>
      </w:r>
      <w:r w:rsidR="00EA2966">
        <w:t xml:space="preserve"> </w:t>
      </w:r>
      <w:r w:rsidR="008B2A0A">
        <w:t>access</w:t>
      </w:r>
      <w:r w:rsidR="00847D7C">
        <w:t xml:space="preserve"> and use</w:t>
      </w:r>
      <w:r w:rsidR="008B2A0A">
        <w:t xml:space="preserve"> information provided by the Signatories </w:t>
      </w:r>
      <w:r w:rsidR="00847D7C">
        <w:t xml:space="preserve">for such business purposes as IFC considers appropriate in connection therewith, including </w:t>
      </w:r>
      <w:r w:rsidR="00B80CCF">
        <w:t xml:space="preserve">(a) </w:t>
      </w:r>
      <w:r w:rsidR="001F1D12">
        <w:t>us</w:t>
      </w:r>
      <w:r w:rsidR="00DF371F">
        <w:t>ing</w:t>
      </w:r>
      <w:r w:rsidR="001F1D12">
        <w:t xml:space="preserve"> </w:t>
      </w:r>
      <w:r w:rsidR="00174424">
        <w:t xml:space="preserve">the </w:t>
      </w:r>
      <w:r w:rsidR="009D47F7">
        <w:t xml:space="preserve">names and contact information of the </w:t>
      </w:r>
      <w:r w:rsidR="00174424" w:rsidRPr="001D6637">
        <w:t>Signatories</w:t>
      </w:r>
      <w:r w:rsidR="008824D2" w:rsidRPr="001D6637">
        <w:t xml:space="preserve"> </w:t>
      </w:r>
      <w:r w:rsidR="00755296" w:rsidRPr="001D6637">
        <w:t>and their authorized representatives</w:t>
      </w:r>
      <w:r w:rsidR="00755296" w:rsidRPr="002F2AFA">
        <w:t xml:space="preserve"> </w:t>
      </w:r>
      <w:r w:rsidR="008824D2" w:rsidRPr="002F2AFA">
        <w:t>in relation to the possible provision of services by IFC to a Signatory</w:t>
      </w:r>
      <w:r w:rsidR="00E641AD" w:rsidRPr="00CD7181">
        <w:t xml:space="preserve"> or otherwise in </w:t>
      </w:r>
      <w:r w:rsidR="00847D7C">
        <w:t>relation to</w:t>
      </w:r>
      <w:r w:rsidR="00E641AD" w:rsidRPr="006A728D">
        <w:t xml:space="preserve"> the Principles</w:t>
      </w:r>
      <w:r w:rsidR="00847D7C">
        <w:t xml:space="preserve">, </w:t>
      </w:r>
      <w:r w:rsidR="003F309D">
        <w:t>and (b) us</w:t>
      </w:r>
      <w:r w:rsidR="00DF371F">
        <w:t>ing</w:t>
      </w:r>
      <w:r w:rsidR="003F309D">
        <w:t xml:space="preserve"> the names and logos of the Signatories </w:t>
      </w:r>
      <w:r w:rsidR="00FB354B">
        <w:t>for</w:t>
      </w:r>
      <w:r w:rsidR="00F951CB">
        <w:t xml:space="preserve"> purposes relating to the Principles, including for</w:t>
      </w:r>
      <w:r w:rsidR="00FB354B">
        <w:t xml:space="preserve"> publicity</w:t>
      </w:r>
      <w:r w:rsidR="008824D2">
        <w:t>,</w:t>
      </w:r>
      <w:r w:rsidR="002F20D3">
        <w:t xml:space="preserve"> </w:t>
      </w:r>
      <w:r w:rsidR="002F20D3" w:rsidRPr="002556BF">
        <w:t xml:space="preserve">in accordance with </w:t>
      </w:r>
      <w:r w:rsidR="00FD54A6">
        <w:t>IFC’s</w:t>
      </w:r>
      <w:r w:rsidR="00FD54A6" w:rsidRPr="002556BF">
        <w:t xml:space="preserve"> </w:t>
      </w:r>
      <w:r w:rsidR="002F20D3">
        <w:t>internal policies,</w:t>
      </w:r>
      <w:r w:rsidR="002F20D3" w:rsidRPr="002556BF">
        <w:t xml:space="preserve"> procedures </w:t>
      </w:r>
      <w:r w:rsidR="002F20D3">
        <w:t>and practices</w:t>
      </w:r>
      <w:r w:rsidR="0060721F">
        <w:t>.</w:t>
      </w:r>
      <w:r w:rsidR="001F1D12">
        <w:t xml:space="preserve"> </w:t>
      </w:r>
      <w:r w:rsidR="008B2A0A">
        <w:t xml:space="preserve"> </w:t>
      </w:r>
      <w:r w:rsidR="00653720">
        <w:t xml:space="preserve"> </w:t>
      </w:r>
    </w:p>
    <w:p w14:paraId="706CCE22" w14:textId="77777777" w:rsidR="00790064" w:rsidRDefault="0094488B" w:rsidP="00B06033">
      <w:pPr>
        <w:spacing w:line="240" w:lineRule="auto"/>
      </w:pPr>
    </w:p>
    <w:p w14:paraId="192CF141" w14:textId="5227CAA4" w:rsidR="00624162" w:rsidRDefault="00653720" w:rsidP="00B06033">
      <w:pPr>
        <w:pStyle w:val="ListParagraph"/>
        <w:numPr>
          <w:ilvl w:val="1"/>
          <w:numId w:val="1"/>
        </w:numPr>
        <w:spacing w:line="240" w:lineRule="auto"/>
        <w:ind w:left="1080" w:hanging="720"/>
      </w:pPr>
      <w:r>
        <w:rPr>
          <w:b/>
        </w:rPr>
        <w:t>No Fiduciary Obligations</w:t>
      </w:r>
      <w:r w:rsidRPr="001D5036">
        <w:t>.</w:t>
      </w:r>
      <w:r>
        <w:t xml:space="preserve">  </w:t>
      </w:r>
      <w:r w:rsidR="0017471E">
        <w:t>IFC</w:t>
      </w:r>
      <w:r>
        <w:t xml:space="preserve"> shall </w:t>
      </w:r>
      <w:r w:rsidR="0017471E">
        <w:t xml:space="preserve">not </w:t>
      </w:r>
      <w:r>
        <w:t xml:space="preserve">have any fiduciary or similar duties to Signatories by reason of </w:t>
      </w:r>
      <w:r w:rsidR="00EF23AF">
        <w:t>it</w:t>
      </w:r>
      <w:r w:rsidR="00490AD1">
        <w:t xml:space="preserve"> administering the Principles</w:t>
      </w:r>
      <w:r w:rsidR="00847D7C">
        <w:t xml:space="preserve"> or otherwise undertaking any activity in connection therewith</w:t>
      </w:r>
      <w:r>
        <w:t>.</w:t>
      </w:r>
    </w:p>
    <w:p w14:paraId="003882DF" w14:textId="77777777" w:rsidR="00EC6C8A" w:rsidRDefault="0094488B" w:rsidP="00B06033">
      <w:pPr>
        <w:spacing w:line="240" w:lineRule="auto"/>
      </w:pPr>
    </w:p>
    <w:p w14:paraId="13015D96" w14:textId="77777777" w:rsidR="00955D64" w:rsidRPr="00EC6C8A" w:rsidRDefault="00653720" w:rsidP="00B06033">
      <w:pPr>
        <w:pStyle w:val="ListParagraph"/>
        <w:numPr>
          <w:ilvl w:val="0"/>
          <w:numId w:val="1"/>
        </w:numPr>
        <w:spacing w:line="240" w:lineRule="auto"/>
        <w:rPr>
          <w:b/>
        </w:rPr>
      </w:pPr>
      <w:r w:rsidRPr="00EC6C8A">
        <w:rPr>
          <w:b/>
        </w:rPr>
        <w:t>Signatories</w:t>
      </w:r>
    </w:p>
    <w:p w14:paraId="6FC91B0C" w14:textId="77777777" w:rsidR="00A42C11" w:rsidRDefault="0094488B" w:rsidP="00B06033">
      <w:pPr>
        <w:spacing w:line="240" w:lineRule="auto"/>
      </w:pPr>
    </w:p>
    <w:p w14:paraId="3FC58D8F" w14:textId="6E41FC37" w:rsidR="00221D77" w:rsidRPr="00D0168E" w:rsidRDefault="00221D77" w:rsidP="00B06033">
      <w:pPr>
        <w:pStyle w:val="ListParagraph"/>
        <w:numPr>
          <w:ilvl w:val="1"/>
          <w:numId w:val="1"/>
        </w:numPr>
        <w:spacing w:line="240" w:lineRule="auto"/>
        <w:ind w:left="1080" w:hanging="720"/>
      </w:pPr>
      <w:bookmarkStart w:id="0" w:name="_Ref3497166"/>
      <w:r w:rsidRPr="001432D8">
        <w:rPr>
          <w:b/>
        </w:rPr>
        <w:t>Becoming a Signatory</w:t>
      </w:r>
      <w:r>
        <w:rPr>
          <w:b/>
        </w:rPr>
        <w:t>; Signatory Letter</w:t>
      </w:r>
      <w:r>
        <w:t xml:space="preserve">.  To become a Signatory, a </w:t>
      </w:r>
      <w:r w:rsidR="001721FF">
        <w:t>company</w:t>
      </w:r>
      <w:r w:rsidR="00E9609D">
        <w:t xml:space="preserve"> or</w:t>
      </w:r>
      <w:r w:rsidR="001721FF">
        <w:t xml:space="preserve"> </w:t>
      </w:r>
      <w:r>
        <w:t>organization</w:t>
      </w:r>
      <w:r w:rsidR="00123D23">
        <w:t>,</w:t>
      </w:r>
      <w:r w:rsidR="00E9609D">
        <w:t xml:space="preserve"> or an individual</w:t>
      </w:r>
      <w:r w:rsidR="00C06D81">
        <w:t xml:space="preserve"> who is </w:t>
      </w:r>
      <w:r w:rsidR="00095203">
        <w:t xml:space="preserve">(a) </w:t>
      </w:r>
      <w:r w:rsidR="00C06D81">
        <w:t xml:space="preserve">not affiliated with a company </w:t>
      </w:r>
      <w:r w:rsidR="009C2B29">
        <w:t>or organization that is a Signatory</w:t>
      </w:r>
      <w:r w:rsidR="00A01DA8">
        <w:t xml:space="preserve"> and </w:t>
      </w:r>
      <w:r w:rsidR="00095203">
        <w:t xml:space="preserve">(b) </w:t>
      </w:r>
      <w:r w:rsidR="00A01DA8">
        <w:t xml:space="preserve">who meets the minimum qualification criteria </w:t>
      </w:r>
      <w:r w:rsidR="000208D0">
        <w:t>determined</w:t>
      </w:r>
      <w:r w:rsidR="00E54F97">
        <w:t xml:space="preserve"> by IFC</w:t>
      </w:r>
      <w:r w:rsidR="00151D6C">
        <w:t xml:space="preserve"> from time to time</w:t>
      </w:r>
      <w:r w:rsidR="00E54F97">
        <w:t xml:space="preserve"> </w:t>
      </w:r>
      <w:r w:rsidR="006737FD">
        <w:t>as</w:t>
      </w:r>
      <w:r w:rsidR="00E54F97">
        <w:t xml:space="preserve"> </w:t>
      </w:r>
      <w:r w:rsidR="003C243E">
        <w:t xml:space="preserve">published on </w:t>
      </w:r>
      <w:hyperlink r:id="rId12" w:history="1">
        <w:r w:rsidR="003C243E" w:rsidRPr="00581CE4">
          <w:rPr>
            <w:rStyle w:val="Hyperlink"/>
          </w:rPr>
          <w:t>https://www.growlearnconnect.org</w:t>
        </w:r>
      </w:hyperlink>
      <w:r w:rsidR="00A01DA8">
        <w:t>,</w:t>
      </w:r>
      <w:r>
        <w:t xml:space="preserve"> </w:t>
      </w:r>
      <w:r w:rsidRPr="007E720A">
        <w:t xml:space="preserve">must sign and deliver to </w:t>
      </w:r>
      <w:r w:rsidR="00713636" w:rsidRPr="007E720A">
        <w:t>IFC</w:t>
      </w:r>
      <w:r>
        <w:t xml:space="preserve">, duly executed </w:t>
      </w:r>
      <w:r w:rsidRPr="00543F5A">
        <w:t xml:space="preserve">by an </w:t>
      </w:r>
      <w:r w:rsidR="006B315E">
        <w:t>A</w:t>
      </w:r>
      <w:r w:rsidRPr="00543F5A">
        <w:t xml:space="preserve">uthorized </w:t>
      </w:r>
      <w:r w:rsidR="006B315E">
        <w:t>P</w:t>
      </w:r>
      <w:r w:rsidRPr="00543F5A">
        <w:t xml:space="preserve">erson and in the form determined by </w:t>
      </w:r>
      <w:r w:rsidR="00842491" w:rsidRPr="00543F5A">
        <w:t>IFC</w:t>
      </w:r>
      <w:r w:rsidRPr="00543F5A">
        <w:t xml:space="preserve"> from time to time, a signatory letter, a form of which is attached hereto as </w:t>
      </w:r>
      <w:r w:rsidRPr="00543F5A">
        <w:rPr>
          <w:u w:val="single"/>
        </w:rPr>
        <w:t>Exhibit A</w:t>
      </w:r>
      <w:r w:rsidRPr="00543F5A">
        <w:t xml:space="preserve"> (the “Signatory Letter”)</w:t>
      </w:r>
      <w:r w:rsidR="001F3B3E" w:rsidRPr="00543F5A">
        <w:t>, in which the Signatory, among other things, confirms its endorsement of the Principles and its commitment to promoting the implementation of the Principles within the learning community</w:t>
      </w:r>
      <w:r w:rsidRPr="00543F5A">
        <w:t>.  As part of the Signatory Letter, a Signatory must agree to accept the requirements and limitations contained</w:t>
      </w:r>
      <w:r>
        <w:t xml:space="preserve"> in these </w:t>
      </w:r>
      <w:r w:rsidR="00431D02">
        <w:t>General Terms</w:t>
      </w:r>
      <w:r w:rsidRPr="00556232">
        <w:t xml:space="preserve">, as they may be amended from time to time by </w:t>
      </w:r>
      <w:r w:rsidR="00713636">
        <w:t>IFC</w:t>
      </w:r>
      <w:r>
        <w:t>.</w:t>
      </w:r>
    </w:p>
    <w:p w14:paraId="5FC2E3D1" w14:textId="77777777" w:rsidR="00083C15" w:rsidRPr="0057248F" w:rsidRDefault="00083C15" w:rsidP="00B06033">
      <w:pPr>
        <w:pStyle w:val="ListParagraph"/>
        <w:spacing w:line="240" w:lineRule="auto"/>
        <w:ind w:left="1080"/>
      </w:pPr>
    </w:p>
    <w:p w14:paraId="111F9559" w14:textId="42BFD81D" w:rsidR="00D36A4D" w:rsidRPr="0057248F" w:rsidRDefault="00653720" w:rsidP="00B06033">
      <w:pPr>
        <w:pStyle w:val="ListParagraph"/>
        <w:numPr>
          <w:ilvl w:val="1"/>
          <w:numId w:val="1"/>
        </w:numPr>
        <w:spacing w:line="240" w:lineRule="auto"/>
        <w:ind w:left="1080" w:hanging="720"/>
      </w:pPr>
      <w:r w:rsidRPr="0057248F">
        <w:rPr>
          <w:b/>
        </w:rPr>
        <w:t>References to Signatory Status and to the Principles</w:t>
      </w:r>
      <w:r w:rsidR="002D6932" w:rsidRPr="0057248F">
        <w:rPr>
          <w:b/>
        </w:rPr>
        <w:t>; Marks</w:t>
      </w:r>
      <w:r w:rsidRPr="0057248F">
        <w:t xml:space="preserve">.  Each Signatory shall be permitted and encouraged to make accurate references to its status as a Signatory </w:t>
      </w:r>
      <w:r w:rsidR="0099119D" w:rsidRPr="0057248F">
        <w:t xml:space="preserve">to </w:t>
      </w:r>
      <w:r w:rsidRPr="0057248F">
        <w:t xml:space="preserve">the Principles. </w:t>
      </w:r>
      <w:r w:rsidR="00A742CB" w:rsidRPr="0057248F">
        <w:t xml:space="preserve"> </w:t>
      </w:r>
      <w:r w:rsidRPr="0057248F">
        <w:t>No Signatory shall imply that its status as a Signatory is an endorsement or verification of its alignment with the Principles by IFC or any member of the World Bank Group, nor shall any Signatory imply that IFC</w:t>
      </w:r>
      <w:r w:rsidR="004C478D" w:rsidRPr="0057248F">
        <w:t xml:space="preserve"> or any member of the World Bank Group</w:t>
      </w:r>
      <w:r w:rsidRPr="0057248F">
        <w:t xml:space="preserve"> is providing any legal or investment advice in connection with the Principles. </w:t>
      </w:r>
      <w:r w:rsidR="00842491">
        <w:t xml:space="preserve">IFC </w:t>
      </w:r>
      <w:r w:rsidRPr="0057248F">
        <w:t>may from time to time issue further guidelines setting out requirements that Signatories may use to describe their status or the Principles, and for use of any trademark or trade</w:t>
      </w:r>
      <w:r w:rsidR="008F71A5" w:rsidRPr="0057248F">
        <w:t xml:space="preserve"> </w:t>
      </w:r>
      <w:r w:rsidRPr="0057248F">
        <w:t>name (including the name</w:t>
      </w:r>
      <w:r w:rsidR="00887F48" w:rsidRPr="0057248F">
        <w:t>s</w:t>
      </w:r>
      <w:r w:rsidRPr="0057248F">
        <w:t xml:space="preserve"> “</w:t>
      </w:r>
      <w:r w:rsidR="00CD3A5B">
        <w:t>Principles for Learning</w:t>
      </w:r>
      <w:r w:rsidRPr="0057248F">
        <w:t>”</w:t>
      </w:r>
      <w:r w:rsidR="00887F48" w:rsidRPr="0057248F">
        <w:t xml:space="preserve"> </w:t>
      </w:r>
      <w:r w:rsidR="00CE791B" w:rsidRPr="0057248F">
        <w:t>and</w:t>
      </w:r>
      <w:r w:rsidR="00887F48" w:rsidRPr="0057248F">
        <w:t xml:space="preserve"> “</w:t>
      </w:r>
      <w:r w:rsidR="00CD3A5B">
        <w:t>Grow Learn Connect</w:t>
      </w:r>
      <w:r w:rsidR="00887F48" w:rsidRPr="0057248F">
        <w:t>”</w:t>
      </w:r>
      <w:r w:rsidR="0060709E" w:rsidRPr="0057248F">
        <w:t>)</w:t>
      </w:r>
      <w:r w:rsidR="00917241" w:rsidRPr="0057248F">
        <w:t xml:space="preserve"> and </w:t>
      </w:r>
      <w:r w:rsidR="006F3B49" w:rsidRPr="0057248F">
        <w:t xml:space="preserve">any </w:t>
      </w:r>
      <w:r w:rsidR="00917241" w:rsidRPr="0057248F">
        <w:t>logo</w:t>
      </w:r>
      <w:r w:rsidRPr="0057248F">
        <w:t xml:space="preserve"> created or used in connection with the Principles</w:t>
      </w:r>
      <w:r w:rsidR="00495B1A">
        <w:t xml:space="preserve"> </w:t>
      </w:r>
      <w:r w:rsidR="00495B1A" w:rsidRPr="0057248F">
        <w:t>(collectively, the “Marks”)</w:t>
      </w:r>
      <w:r w:rsidRPr="0057248F">
        <w:t xml:space="preserve">.  </w:t>
      </w:r>
    </w:p>
    <w:p w14:paraId="03B12B43" w14:textId="77777777" w:rsidR="00D36A4D" w:rsidRPr="0057248F" w:rsidRDefault="0094488B" w:rsidP="00B06033">
      <w:pPr>
        <w:pStyle w:val="ListParagraph"/>
        <w:spacing w:line="240" w:lineRule="auto"/>
        <w:ind w:left="1080"/>
        <w:rPr>
          <w:b/>
        </w:rPr>
      </w:pPr>
    </w:p>
    <w:p w14:paraId="3ED55818" w14:textId="633B7EEC" w:rsidR="00C61AA9" w:rsidRPr="0057248F" w:rsidRDefault="00653720" w:rsidP="00B06033">
      <w:pPr>
        <w:pStyle w:val="ListParagraph"/>
        <w:spacing w:line="240" w:lineRule="auto"/>
        <w:ind w:left="1080"/>
      </w:pPr>
      <w:r w:rsidRPr="0057248F">
        <w:t xml:space="preserve">For clarity, unless IFC otherwise agrees, as between IFC and the Signatories, </w:t>
      </w:r>
      <w:r w:rsidR="00167E6B">
        <w:t>IFC shall own and administer the Principles</w:t>
      </w:r>
      <w:r w:rsidR="00C17E00">
        <w:t>,</w:t>
      </w:r>
      <w:r w:rsidR="00167E6B">
        <w:t xml:space="preserve"> and </w:t>
      </w:r>
      <w:r w:rsidRPr="0057248F">
        <w:t>the name</w:t>
      </w:r>
      <w:r w:rsidR="00887F48" w:rsidRPr="0057248F">
        <w:t>s “</w:t>
      </w:r>
      <w:r w:rsidR="00CF1641">
        <w:t>Principles for Learning</w:t>
      </w:r>
      <w:r w:rsidR="00887F48" w:rsidRPr="0057248F">
        <w:t>” and</w:t>
      </w:r>
      <w:r w:rsidRPr="0057248F">
        <w:t xml:space="preserve"> </w:t>
      </w:r>
      <w:r w:rsidR="00887F48" w:rsidRPr="0057248F">
        <w:t>“</w:t>
      </w:r>
      <w:r w:rsidR="00CF1641">
        <w:t xml:space="preserve">Grow </w:t>
      </w:r>
      <w:r w:rsidR="00A33DC8">
        <w:t xml:space="preserve">Learn </w:t>
      </w:r>
      <w:r w:rsidR="00CF1641">
        <w:t>Connect</w:t>
      </w:r>
      <w:r w:rsidR="00887F48" w:rsidRPr="0057248F">
        <w:t>”</w:t>
      </w:r>
      <w:r w:rsidR="00C17E00">
        <w:t>,</w:t>
      </w:r>
      <w:r w:rsidR="00887F48" w:rsidRPr="0057248F">
        <w:t xml:space="preserve"> </w:t>
      </w:r>
      <w:r w:rsidRPr="0057248F">
        <w:t xml:space="preserve">in accordance with any requirements IFC may establish from time to time.  </w:t>
      </w:r>
      <w:r w:rsidR="00CF1641">
        <w:t xml:space="preserve">IFC </w:t>
      </w:r>
      <w:r w:rsidR="00264F96">
        <w:t>has no</w:t>
      </w:r>
      <w:r w:rsidRPr="0057248F">
        <w:t xml:space="preserve"> obligation to register</w:t>
      </w:r>
      <w:r w:rsidR="005E121B" w:rsidRPr="0057248F">
        <w:t>,</w:t>
      </w:r>
      <w:r w:rsidRPr="0057248F">
        <w:t xml:space="preserve"> maintain or enforce any trademark or trade</w:t>
      </w:r>
      <w:r w:rsidR="005E121B" w:rsidRPr="0057248F">
        <w:t xml:space="preserve"> </w:t>
      </w:r>
      <w:r w:rsidRPr="0057248F">
        <w:t xml:space="preserve">name in respect of the Principles. </w:t>
      </w:r>
      <w:r w:rsidR="00847D7C">
        <w:t xml:space="preserve"> For clarity, at IFC’s discretion, t</w:t>
      </w:r>
      <w:r w:rsidR="0078779F">
        <w:t xml:space="preserve">he Principles </w:t>
      </w:r>
      <w:r w:rsidR="00847D7C">
        <w:t xml:space="preserve">may be </w:t>
      </w:r>
      <w:r w:rsidR="0078779F">
        <w:t xml:space="preserve">licensed </w:t>
      </w:r>
      <w:r w:rsidR="00847D7C">
        <w:t xml:space="preserve">by IFC </w:t>
      </w:r>
      <w:r w:rsidR="0078779F">
        <w:t xml:space="preserve">under the Creative Commons </w:t>
      </w:r>
      <w:r w:rsidR="00CD7181">
        <w:t>Attribution-</w:t>
      </w:r>
      <w:proofErr w:type="spellStart"/>
      <w:r w:rsidR="001B032C">
        <w:t>NonCommercial</w:t>
      </w:r>
      <w:proofErr w:type="spellEnd"/>
      <w:r w:rsidR="001B032C">
        <w:t>-</w:t>
      </w:r>
      <w:proofErr w:type="spellStart"/>
      <w:r w:rsidR="00CD7181">
        <w:t>NoDeriv</w:t>
      </w:r>
      <w:r w:rsidR="001B032C">
        <w:t>s</w:t>
      </w:r>
      <w:proofErr w:type="spellEnd"/>
      <w:r w:rsidR="00CD7181">
        <w:t xml:space="preserve"> </w:t>
      </w:r>
      <w:r w:rsidR="00961552">
        <w:t xml:space="preserve">3.0 </w:t>
      </w:r>
      <w:r w:rsidR="00847D7C">
        <w:t>IGO</w:t>
      </w:r>
      <w:r w:rsidR="00CD7181">
        <w:t xml:space="preserve"> </w:t>
      </w:r>
      <w:r w:rsidR="0078779F">
        <w:t>License.  To view a copy of the license, visit</w:t>
      </w:r>
      <w:r w:rsidR="00CD7181">
        <w:t xml:space="preserve"> </w:t>
      </w:r>
      <w:hyperlink r:id="rId13" w:history="1">
        <w:r w:rsidR="00961552">
          <w:rPr>
            <w:rStyle w:val="Hyperlink"/>
          </w:rPr>
          <w:t>https://creativecommons.org/licenses/by-nc-nd/3.0/igo/</w:t>
        </w:r>
      </w:hyperlink>
      <w:r w:rsidR="00CD7181">
        <w:t>.</w:t>
      </w:r>
      <w:r w:rsidR="0078779F">
        <w:t xml:space="preserve"> </w:t>
      </w:r>
    </w:p>
    <w:p w14:paraId="19A177BF" w14:textId="77777777" w:rsidR="00C61AA9" w:rsidRPr="0057248F" w:rsidRDefault="0094488B" w:rsidP="00B06033">
      <w:pPr>
        <w:pStyle w:val="ListParagraph"/>
        <w:spacing w:line="240" w:lineRule="auto"/>
        <w:rPr>
          <w:b/>
        </w:rPr>
      </w:pPr>
    </w:p>
    <w:p w14:paraId="1FAC6F92" w14:textId="22A2D071" w:rsidR="004970A0" w:rsidRPr="0057248F" w:rsidRDefault="004970A0" w:rsidP="00B06033">
      <w:pPr>
        <w:pStyle w:val="ListParagraph"/>
        <w:numPr>
          <w:ilvl w:val="1"/>
          <w:numId w:val="1"/>
        </w:numPr>
        <w:spacing w:line="240" w:lineRule="auto"/>
        <w:ind w:left="1080" w:hanging="720"/>
      </w:pPr>
      <w:r w:rsidRPr="0057248F">
        <w:rPr>
          <w:b/>
        </w:rPr>
        <w:lastRenderedPageBreak/>
        <w:t>License</w:t>
      </w:r>
      <w:r w:rsidRPr="0057248F">
        <w:t xml:space="preserve">.  Subject to the terms of these </w:t>
      </w:r>
      <w:r w:rsidR="00431D02">
        <w:t>General Terms</w:t>
      </w:r>
      <w:r w:rsidRPr="0057248F">
        <w:t xml:space="preserve"> and the Signatory Letter, IFC grants to the Signatories a non-exclusive, royalty-free, non-transferable license, without the right to sublicense, to use the Marks solely for the purposes set forth in the</w:t>
      </w:r>
      <w:r w:rsidR="001D1DC0">
        <w:t>se</w:t>
      </w:r>
      <w:r w:rsidRPr="0057248F">
        <w:t xml:space="preserve"> </w:t>
      </w:r>
      <w:r w:rsidR="00431D02">
        <w:t>General Terms</w:t>
      </w:r>
      <w:r w:rsidRPr="0057248F">
        <w:t xml:space="preserve"> and the Signatory Letter (the “License”).</w:t>
      </w:r>
    </w:p>
    <w:p w14:paraId="2A2A6ADA" w14:textId="77777777" w:rsidR="00325A12" w:rsidRPr="0057248F" w:rsidRDefault="00325A12" w:rsidP="00B06033">
      <w:pPr>
        <w:pStyle w:val="ListParagraph"/>
        <w:spacing w:line="240" w:lineRule="auto"/>
        <w:ind w:left="1080"/>
      </w:pPr>
    </w:p>
    <w:p w14:paraId="3CA7EFAC" w14:textId="3EA43A6B" w:rsidR="00B30C18" w:rsidRPr="0057248F" w:rsidRDefault="00325A12" w:rsidP="00B06033">
      <w:pPr>
        <w:pStyle w:val="ListParagraph"/>
        <w:numPr>
          <w:ilvl w:val="2"/>
          <w:numId w:val="1"/>
        </w:numPr>
        <w:spacing w:line="240" w:lineRule="auto"/>
      </w:pPr>
      <w:r w:rsidRPr="0057248F">
        <w:t xml:space="preserve">Unless otherwise agreed by </w:t>
      </w:r>
      <w:r w:rsidR="001D1DC0">
        <w:t>IFC</w:t>
      </w:r>
      <w:r w:rsidRPr="0057248F">
        <w:t>, the Mark</w:t>
      </w:r>
      <w:r w:rsidR="00967199" w:rsidRPr="0057248F">
        <w:t>s</w:t>
      </w:r>
      <w:r w:rsidRPr="0057248F">
        <w:t xml:space="preserve"> may be used only by a Signatory for so long as it complies with these </w:t>
      </w:r>
      <w:r w:rsidR="00431D02">
        <w:t>General Terms</w:t>
      </w:r>
      <w:r w:rsidRPr="0057248F">
        <w:t xml:space="preserve"> and its Signatory Letter, any further guidelines or requirements issued by </w:t>
      </w:r>
      <w:r w:rsidR="005432C4">
        <w:t>IFC</w:t>
      </w:r>
      <w:r w:rsidRPr="0057248F">
        <w:t xml:space="preserve"> from time to time, and applicable law.  The Mark</w:t>
      </w:r>
      <w:r w:rsidR="00967199" w:rsidRPr="0057248F">
        <w:t>s</w:t>
      </w:r>
      <w:r w:rsidRPr="0057248F">
        <w:t xml:space="preserve"> may not be used</w:t>
      </w:r>
      <w:r w:rsidR="0001033E" w:rsidRPr="0057248F">
        <w:t xml:space="preserve"> by </w:t>
      </w:r>
      <w:r w:rsidR="0012623A" w:rsidRPr="0057248F">
        <w:t>a</w:t>
      </w:r>
      <w:r w:rsidR="00341103" w:rsidRPr="0057248F">
        <w:t>ny Signatory</w:t>
      </w:r>
      <w:r w:rsidRPr="0057248F">
        <w:t xml:space="preserve"> in any way that suggests that IFC approves or endorses </w:t>
      </w:r>
      <w:r w:rsidR="00341103" w:rsidRPr="0057248F">
        <w:t>such</w:t>
      </w:r>
      <w:r w:rsidRPr="0057248F">
        <w:t xml:space="preserve"> Signatory’s products or services, or any investment in or offering of securities by such Signatory</w:t>
      </w:r>
      <w:r w:rsidR="00633846" w:rsidRPr="0057248F">
        <w:t>, or any statement made by such Signatory in relation to the Principles</w:t>
      </w:r>
      <w:r w:rsidRPr="0057248F">
        <w:t xml:space="preserve">. </w:t>
      </w:r>
    </w:p>
    <w:p w14:paraId="378BA5FC" w14:textId="77777777" w:rsidR="00C25CF4" w:rsidRPr="0057248F" w:rsidRDefault="00C25CF4" w:rsidP="00B06033">
      <w:pPr>
        <w:pStyle w:val="ListParagraph"/>
        <w:spacing w:line="240" w:lineRule="auto"/>
        <w:ind w:left="1224"/>
      </w:pPr>
    </w:p>
    <w:p w14:paraId="7EF6204C" w14:textId="6FD9541A" w:rsidR="00C25CF4" w:rsidRPr="0057248F" w:rsidRDefault="00C25CF4" w:rsidP="00B06033">
      <w:pPr>
        <w:pStyle w:val="ListParagraph"/>
        <w:numPr>
          <w:ilvl w:val="2"/>
          <w:numId w:val="1"/>
        </w:numPr>
        <w:spacing w:line="240" w:lineRule="auto"/>
      </w:pPr>
      <w:r w:rsidRPr="0057248F">
        <w:t>The Signatories may not grant to any third party, including, without limitation, an end user of any individual Signatory’s website, a sublicense or any other right to any of the Marks or otherwise permit any third party to use the Marks.</w:t>
      </w:r>
    </w:p>
    <w:p w14:paraId="12BDC5DD" w14:textId="77777777" w:rsidR="000E27EC" w:rsidRPr="0057248F" w:rsidRDefault="000E27EC" w:rsidP="00B06033">
      <w:pPr>
        <w:pStyle w:val="ListParagraph"/>
        <w:spacing w:line="240" w:lineRule="auto"/>
        <w:ind w:left="1224"/>
      </w:pPr>
    </w:p>
    <w:p w14:paraId="3FD61E58" w14:textId="5E3C4D1C" w:rsidR="00A27BB2" w:rsidRPr="0057248F" w:rsidRDefault="00A27BB2" w:rsidP="00B06033">
      <w:pPr>
        <w:pStyle w:val="ListParagraph"/>
        <w:numPr>
          <w:ilvl w:val="2"/>
          <w:numId w:val="1"/>
        </w:numPr>
        <w:spacing w:line="240" w:lineRule="auto"/>
      </w:pPr>
      <w:r w:rsidRPr="0057248F">
        <w:t>The Signatories shall defend, indemnify and hold IFC and any member of the World Bank Group, harmless from and against any and all damage, loss, liability or expense (including reasonable attorneys’ fees) that any of them may suffer or incur arising from, related to, or as a result of any claim arising from the Signatory’s use of the Marks.  For clarity, IFC shall have no liability to the Signatories with respect to any claim that the Marks infringe the intellectual property rights of any third party.</w:t>
      </w:r>
    </w:p>
    <w:p w14:paraId="1331B0EE" w14:textId="77777777" w:rsidR="000E27EC" w:rsidRPr="0057248F" w:rsidRDefault="000E27EC" w:rsidP="00B06033">
      <w:pPr>
        <w:spacing w:line="240" w:lineRule="auto"/>
      </w:pPr>
    </w:p>
    <w:p w14:paraId="6B7F4C64" w14:textId="2CEBA9E8" w:rsidR="00A27BB2" w:rsidRPr="0057248F" w:rsidRDefault="00A27BB2" w:rsidP="00B06033">
      <w:pPr>
        <w:pStyle w:val="ListParagraph"/>
        <w:numPr>
          <w:ilvl w:val="2"/>
          <w:numId w:val="1"/>
        </w:numPr>
        <w:spacing w:line="240" w:lineRule="auto"/>
      </w:pPr>
      <w:r w:rsidRPr="0057248F">
        <w:t>IFC may terminate the License granted herein, in whole or in part, at any time (</w:t>
      </w:r>
      <w:proofErr w:type="spellStart"/>
      <w:r w:rsidRPr="0057248F">
        <w:t>i</w:t>
      </w:r>
      <w:proofErr w:type="spellEnd"/>
      <w:r w:rsidRPr="0057248F">
        <w:t xml:space="preserve">) </w:t>
      </w:r>
      <w:r w:rsidR="00453591" w:rsidRPr="0057248F">
        <w:t xml:space="preserve">if </w:t>
      </w:r>
      <w:r w:rsidR="00616304">
        <w:t>IFC</w:t>
      </w:r>
      <w:r w:rsidR="00453591" w:rsidRPr="0057248F">
        <w:t xml:space="preserve"> terminates administration of the Principles in a</w:t>
      </w:r>
      <w:r w:rsidR="001B2CBE" w:rsidRPr="0057248F">
        <w:t xml:space="preserve">ccordance with Section </w:t>
      </w:r>
      <w:r w:rsidR="009733C8">
        <w:t>6</w:t>
      </w:r>
      <w:r w:rsidR="001B2CBE" w:rsidRPr="0057248F">
        <w:t xml:space="preserve"> (</w:t>
      </w:r>
      <w:r w:rsidR="001B2CBE" w:rsidRPr="0057248F">
        <w:rPr>
          <w:i/>
        </w:rPr>
        <w:t>Terminating Administration of the Principles</w:t>
      </w:r>
      <w:r w:rsidR="001B2CBE" w:rsidRPr="0057248F">
        <w:t>)</w:t>
      </w:r>
      <w:r w:rsidRPr="0057248F">
        <w:t xml:space="preserve">; (ii) upon any material breach of these </w:t>
      </w:r>
      <w:r w:rsidR="00431D02">
        <w:t>General Terms</w:t>
      </w:r>
      <w:r w:rsidRPr="0057248F">
        <w:t xml:space="preserve">, including Sections </w:t>
      </w:r>
      <w:r w:rsidR="008A1266">
        <w:t>2.2</w:t>
      </w:r>
      <w:r w:rsidR="00E902CD" w:rsidRPr="0057248F">
        <w:t xml:space="preserve"> </w:t>
      </w:r>
      <w:r w:rsidR="003F144B" w:rsidRPr="0057248F">
        <w:t>(</w:t>
      </w:r>
      <w:r w:rsidR="003F144B" w:rsidRPr="0057248F">
        <w:rPr>
          <w:i/>
        </w:rPr>
        <w:t>References to Signatory Status and to the Principles; Marks</w:t>
      </w:r>
      <w:r w:rsidR="003F144B" w:rsidRPr="0057248F">
        <w:t xml:space="preserve">) </w:t>
      </w:r>
      <w:r w:rsidR="00E902CD" w:rsidRPr="0057248F">
        <w:t xml:space="preserve">and </w:t>
      </w:r>
      <w:r w:rsidR="008A1266">
        <w:t>2.3</w:t>
      </w:r>
      <w:r w:rsidR="003F144B" w:rsidRPr="0057248F">
        <w:t xml:space="preserve"> (</w:t>
      </w:r>
      <w:r w:rsidR="003F144B" w:rsidRPr="0057248F">
        <w:rPr>
          <w:i/>
        </w:rPr>
        <w:t>License</w:t>
      </w:r>
      <w:r w:rsidR="003F144B" w:rsidRPr="0057248F">
        <w:t>)</w:t>
      </w:r>
      <w:r w:rsidR="00E902CD" w:rsidRPr="0057248F">
        <w:t xml:space="preserve"> specifically, or the Signatory Letter, by the Signatory that cannot be cured or remains uncured for a period of ten days following notice of such breach by IFC or the Signatory; or (iii)</w:t>
      </w:r>
      <w:r w:rsidR="000E27EC" w:rsidRPr="0057248F">
        <w:t xml:space="preserve"> immediately upon notice by IFC, if IFC</w:t>
      </w:r>
      <w:r w:rsidR="002032A1">
        <w:t>, in its sole discretion,</w:t>
      </w:r>
      <w:r w:rsidR="000E27EC" w:rsidRPr="0057248F">
        <w:t xml:space="preserve"> reasonably believe</w:t>
      </w:r>
      <w:r w:rsidR="002032A1">
        <w:t>s</w:t>
      </w:r>
      <w:r w:rsidR="000E27EC" w:rsidRPr="0057248F">
        <w:t xml:space="preserve"> that damage or reputational harm is </w:t>
      </w:r>
      <w:r w:rsidR="000B4FF1" w:rsidRPr="0057248F">
        <w:t xml:space="preserve">occurring </w:t>
      </w:r>
      <w:r w:rsidR="000E27EC" w:rsidRPr="0057248F">
        <w:t>or may occur to it or any of its affiliates by reason of the continuation of the License.</w:t>
      </w:r>
    </w:p>
    <w:p w14:paraId="2AC8E5DE" w14:textId="77777777" w:rsidR="004970A0" w:rsidRPr="0057248F" w:rsidRDefault="004970A0" w:rsidP="00B06033">
      <w:pPr>
        <w:pStyle w:val="ListParagraph"/>
        <w:spacing w:line="240" w:lineRule="auto"/>
        <w:ind w:left="1080"/>
      </w:pPr>
    </w:p>
    <w:p w14:paraId="627BAADC" w14:textId="4E485C25" w:rsidR="001432D8" w:rsidRPr="0057248F" w:rsidRDefault="00653720" w:rsidP="00B06033">
      <w:pPr>
        <w:pStyle w:val="ListParagraph"/>
        <w:numPr>
          <w:ilvl w:val="1"/>
          <w:numId w:val="1"/>
        </w:numPr>
        <w:spacing w:line="240" w:lineRule="auto"/>
        <w:ind w:left="1080" w:hanging="720"/>
      </w:pPr>
      <w:r w:rsidRPr="0057248F">
        <w:rPr>
          <w:b/>
        </w:rPr>
        <w:t>Involuntary Termination</w:t>
      </w:r>
      <w:r w:rsidR="00C17E00">
        <w:rPr>
          <w:b/>
        </w:rPr>
        <w:t>; Suspension</w:t>
      </w:r>
      <w:r w:rsidRPr="0057248F">
        <w:t>.  A Signatory shall no longer be eligible to be a Signatory and will have its status as a Signatory involuntarily terminated if: (</w:t>
      </w:r>
      <w:proofErr w:type="spellStart"/>
      <w:r w:rsidRPr="0057248F">
        <w:t>i</w:t>
      </w:r>
      <w:proofErr w:type="spellEnd"/>
      <w:r w:rsidRPr="0057248F">
        <w:t>) it or any of its Affiliates (as that term is defined below) is named on any of the lists from time to time promulgated by the United Nations Security Council or its committees pursuant to any resolution issued under Chapter VII of the United Nations Charter, or on the World Bank Listing of Ineligible Firms &amp; Individuals</w:t>
      </w:r>
      <w:r w:rsidR="008F7AEA" w:rsidRPr="0057248F">
        <w:t>; or (ii)</w:t>
      </w:r>
      <w:r w:rsidR="00D86F63" w:rsidRPr="0057248F">
        <w:t xml:space="preserve"> </w:t>
      </w:r>
      <w:r w:rsidR="00A0362E" w:rsidRPr="0057248F">
        <w:t>any representation</w:t>
      </w:r>
      <w:r w:rsidR="001316DF" w:rsidRPr="0057248F">
        <w:t xml:space="preserve"> or statement</w:t>
      </w:r>
      <w:r w:rsidR="00A0362E" w:rsidRPr="0057248F">
        <w:t xml:space="preserve"> expressed by the Signatory in connection herewith is determined to be false, fraudulent, negligent</w:t>
      </w:r>
      <w:r w:rsidR="00542A4F" w:rsidRPr="0057248F">
        <w:t xml:space="preserve"> or materially</w:t>
      </w:r>
      <w:r w:rsidR="00CA2D7B" w:rsidRPr="0057248F">
        <w:t xml:space="preserve"> incorrect,</w:t>
      </w:r>
      <w:r w:rsidR="00542A4F" w:rsidRPr="0057248F">
        <w:t xml:space="preserve"> incomplete or misleading</w:t>
      </w:r>
      <w:r w:rsidRPr="0057248F">
        <w:t xml:space="preserve">.  </w:t>
      </w:r>
      <w:r w:rsidR="00E0452C">
        <w:t>IFC’s</w:t>
      </w:r>
      <w:r w:rsidRPr="0057248F">
        <w:t xml:space="preserve"> determination that there are grounds to terminate a Signatory shall be conclusive and such termination shall be automatic</w:t>
      </w:r>
      <w:r w:rsidR="00135232">
        <w:t>; provided, however, that IFC may,</w:t>
      </w:r>
      <w:r w:rsidR="0088762B">
        <w:t xml:space="preserve"> in its sole discretion, </w:t>
      </w:r>
      <w:r w:rsidR="004C2C2A">
        <w:t xml:space="preserve">suspend the Signatory’s status and/or </w:t>
      </w:r>
      <w:r w:rsidR="0040001D">
        <w:t xml:space="preserve">grant the Signatory </w:t>
      </w:r>
      <w:r w:rsidR="00F55D9C">
        <w:t>an opportunity to cure such breach within a period of ten days following notice of such breach by IFC or the Signatory</w:t>
      </w:r>
      <w:r w:rsidRPr="0057248F">
        <w:t xml:space="preserve">. </w:t>
      </w:r>
      <w:bookmarkEnd w:id="0"/>
      <w:r w:rsidRPr="0057248F">
        <w:t xml:space="preserve">For purposes hereof, “Affiliate” shall mean any individual, entity or other </w:t>
      </w:r>
      <w:r w:rsidRPr="0057248F">
        <w:lastRenderedPageBreak/>
        <w:t>enterprise or organization controlling, controlled by, or under common control with the Signatory.</w:t>
      </w:r>
    </w:p>
    <w:p w14:paraId="3D5696E9" w14:textId="77777777" w:rsidR="00A42C11" w:rsidRPr="0057248F" w:rsidRDefault="0094488B" w:rsidP="00B06033">
      <w:pPr>
        <w:pStyle w:val="ListParagraph"/>
        <w:spacing w:line="240" w:lineRule="auto"/>
        <w:ind w:left="792"/>
      </w:pPr>
    </w:p>
    <w:p w14:paraId="3DE82C15" w14:textId="45EA1A95" w:rsidR="00DC1E3A" w:rsidRPr="0057248F" w:rsidRDefault="00653720" w:rsidP="00B06033">
      <w:pPr>
        <w:pStyle w:val="ListParagraph"/>
        <w:numPr>
          <w:ilvl w:val="1"/>
          <w:numId w:val="1"/>
        </w:numPr>
        <w:spacing w:line="240" w:lineRule="auto"/>
        <w:ind w:left="1080" w:hanging="720"/>
      </w:pPr>
      <w:bookmarkStart w:id="1" w:name="_Ref3541853"/>
      <w:r w:rsidRPr="0057248F">
        <w:rPr>
          <w:b/>
        </w:rPr>
        <w:t>Voluntary Termination</w:t>
      </w:r>
      <w:r w:rsidRPr="0057248F">
        <w:t xml:space="preserve">.  A Signatory may voluntarily terminate its status as a Signatory by notice in writing to </w:t>
      </w:r>
      <w:r w:rsidR="00DF56D8">
        <w:t>IFC</w:t>
      </w:r>
      <w:r w:rsidRPr="0057248F">
        <w:t xml:space="preserve">.  </w:t>
      </w:r>
      <w:bookmarkEnd w:id="1"/>
    </w:p>
    <w:p w14:paraId="0EEFE764" w14:textId="77777777" w:rsidR="00A10FAB" w:rsidRPr="0057248F" w:rsidRDefault="0094488B" w:rsidP="00B06033">
      <w:pPr>
        <w:pStyle w:val="ListParagraph"/>
        <w:spacing w:line="240" w:lineRule="auto"/>
      </w:pPr>
    </w:p>
    <w:p w14:paraId="0932ED93" w14:textId="68D6F21A" w:rsidR="00A42C11" w:rsidRPr="0057248F" w:rsidRDefault="00653720" w:rsidP="00B06033">
      <w:pPr>
        <w:pStyle w:val="ListParagraph"/>
        <w:numPr>
          <w:ilvl w:val="1"/>
          <w:numId w:val="1"/>
        </w:numPr>
        <w:spacing w:line="240" w:lineRule="auto"/>
        <w:ind w:left="1080" w:hanging="720"/>
      </w:pPr>
      <w:r w:rsidRPr="0057248F">
        <w:rPr>
          <w:b/>
        </w:rPr>
        <w:t>Effect of Termination or Suspension</w:t>
      </w:r>
      <w:r w:rsidRPr="0057248F">
        <w:t>.  In the event that a Signatory’s status as a Signatory is terminated or suspended</w:t>
      </w:r>
      <w:r w:rsidR="00BB548F">
        <w:t xml:space="preserve"> in accordance with Sections 2.4 (</w:t>
      </w:r>
      <w:r w:rsidR="00BB548F">
        <w:rPr>
          <w:i/>
          <w:iCs/>
        </w:rPr>
        <w:t>Involuntary Termination</w:t>
      </w:r>
      <w:r w:rsidR="00BB548F">
        <w:t>), 2.5 (</w:t>
      </w:r>
      <w:r w:rsidR="00BB548F">
        <w:rPr>
          <w:i/>
          <w:iCs/>
        </w:rPr>
        <w:t>Voluntary Termination</w:t>
      </w:r>
      <w:r w:rsidR="00BB548F">
        <w:t xml:space="preserve">) or </w:t>
      </w:r>
      <w:r w:rsidR="00C65AF6">
        <w:t>6 (</w:t>
      </w:r>
      <w:r w:rsidR="00C65AF6">
        <w:rPr>
          <w:i/>
          <w:iCs/>
        </w:rPr>
        <w:t>Terminating Administration of the Principles</w:t>
      </w:r>
      <w:r w:rsidR="00C65AF6">
        <w:t>)</w:t>
      </w:r>
      <w:r w:rsidRPr="0057248F">
        <w:t xml:space="preserve">, the relevant </w:t>
      </w:r>
      <w:r w:rsidR="00EF529B">
        <w:t xml:space="preserve">company, </w:t>
      </w:r>
      <w:r w:rsidRPr="0057248F">
        <w:t>organization</w:t>
      </w:r>
      <w:r w:rsidR="00EF529B">
        <w:t xml:space="preserve"> or individual</w:t>
      </w:r>
      <w:r w:rsidRPr="0057248F">
        <w:t xml:space="preserve"> shall promptly remove any references on its website or elsewhere to its status as a Signatory to the Principles. </w:t>
      </w:r>
    </w:p>
    <w:p w14:paraId="38C1C20A" w14:textId="77777777" w:rsidR="00684FE5" w:rsidRPr="0057248F" w:rsidRDefault="0094488B" w:rsidP="00B06033">
      <w:pPr>
        <w:spacing w:line="240" w:lineRule="auto"/>
      </w:pPr>
    </w:p>
    <w:p w14:paraId="4157A8E6" w14:textId="2364904E" w:rsidR="006036FD" w:rsidRPr="0057248F" w:rsidRDefault="006036FD" w:rsidP="00B06033">
      <w:pPr>
        <w:pStyle w:val="ListParagraph"/>
        <w:numPr>
          <w:ilvl w:val="1"/>
          <w:numId w:val="1"/>
        </w:numPr>
        <w:spacing w:line="240" w:lineRule="auto"/>
        <w:ind w:left="1080" w:hanging="720"/>
      </w:pPr>
      <w:r w:rsidRPr="0057248F">
        <w:rPr>
          <w:b/>
          <w:bCs/>
        </w:rPr>
        <w:t>Compliance</w:t>
      </w:r>
      <w:r w:rsidRPr="0057248F">
        <w:t xml:space="preserve">. Signatories shall </w:t>
      </w:r>
      <w:r w:rsidR="001316DF" w:rsidRPr="0057248F">
        <w:t>not disclose</w:t>
      </w:r>
      <w:r w:rsidRPr="0057248F">
        <w:t xml:space="preserve"> any confidential or commercially sensitive information</w:t>
      </w:r>
      <w:r w:rsidR="0083151C" w:rsidRPr="0057248F">
        <w:t xml:space="preserve"> to </w:t>
      </w:r>
      <w:r w:rsidR="0005512D">
        <w:t>IFC</w:t>
      </w:r>
      <w:r w:rsidRPr="0057248F">
        <w:t>, including future business plans, in connection with any activities, communications and conversations undertaken by them in relation to the Principles</w:t>
      </w:r>
      <w:r w:rsidR="003C3B7D" w:rsidRPr="0057248F">
        <w:t xml:space="preserve"> </w:t>
      </w:r>
      <w:r w:rsidRPr="0057248F">
        <w:t xml:space="preserve">which they are not authorized to disclose or which might be deemed in violation of applicable law, including but not limited to, any applicable securities law, or otherwise undertake any activity, communication or conversation in relation to the Principles that might be deemed in violation of applicable antitrust, competition, or similar laws. </w:t>
      </w:r>
    </w:p>
    <w:p w14:paraId="5AF7502D" w14:textId="77777777" w:rsidR="006036FD" w:rsidRPr="0057248F" w:rsidRDefault="006036FD" w:rsidP="00B06033">
      <w:pPr>
        <w:pStyle w:val="ListParagraph"/>
        <w:spacing w:line="240" w:lineRule="auto"/>
        <w:rPr>
          <w:b/>
        </w:rPr>
      </w:pPr>
    </w:p>
    <w:p w14:paraId="2307AF1F" w14:textId="09F384C1" w:rsidR="00976F6B" w:rsidRPr="0057248F" w:rsidRDefault="00653720" w:rsidP="00B06033">
      <w:pPr>
        <w:pStyle w:val="ListParagraph"/>
        <w:numPr>
          <w:ilvl w:val="1"/>
          <w:numId w:val="1"/>
        </w:numPr>
        <w:spacing w:line="240" w:lineRule="auto"/>
        <w:ind w:left="1080" w:hanging="720"/>
      </w:pPr>
      <w:r w:rsidRPr="0057248F">
        <w:rPr>
          <w:b/>
          <w:bCs/>
        </w:rPr>
        <w:t>Arbitration</w:t>
      </w:r>
      <w:r w:rsidRPr="0057248F">
        <w:t xml:space="preserve">.  </w:t>
      </w:r>
      <w:r w:rsidR="00976F6B" w:rsidRPr="0057248F">
        <w:t xml:space="preserve">For any dispute between the Signatories or between a Signatory and </w:t>
      </w:r>
      <w:r w:rsidR="0005512D">
        <w:t xml:space="preserve">IFC </w:t>
      </w:r>
      <w:r w:rsidR="00976F6B" w:rsidRPr="0057248F">
        <w:t xml:space="preserve">arising out of or relating to the Principles, the Signatory Letter, or these </w:t>
      </w:r>
      <w:r w:rsidR="00431D02">
        <w:t>General Terms</w:t>
      </w:r>
      <w:r w:rsidR="00976F6B" w:rsidRPr="0057248F">
        <w:t xml:space="preserve">, or any matter contemplated herein, the relevant parties will attempt in good faith to resolve the dispute amicably within sixty (60) days from the date on which written notice of a dispute is received.  In the event that an amicable resolution is not achieved in that time, the dispute shall be finally settled under the Rules of Arbitration of the International Chamber of Commerce then in effect by one (1) sole arbitrator appointed in accordance with those Rules. The seat of arbitration shall be London.   </w:t>
      </w:r>
    </w:p>
    <w:p w14:paraId="30CA5019" w14:textId="77777777" w:rsidR="00976F6B" w:rsidRPr="0057248F" w:rsidRDefault="00976F6B" w:rsidP="00B06033">
      <w:pPr>
        <w:pStyle w:val="ListParagraph"/>
        <w:spacing w:line="240" w:lineRule="auto"/>
        <w:ind w:left="792"/>
      </w:pPr>
    </w:p>
    <w:p w14:paraId="0C81483C" w14:textId="3DE9FDDA" w:rsidR="00537D19" w:rsidRPr="0057248F" w:rsidRDefault="00976F6B" w:rsidP="00B06033">
      <w:pPr>
        <w:pStyle w:val="ListParagraph"/>
        <w:spacing w:line="240" w:lineRule="auto"/>
        <w:ind w:left="1080"/>
      </w:pPr>
      <w:r w:rsidRPr="0057248F">
        <w:t xml:space="preserve">Nothing in the Principles, the Signatory Letter, or these </w:t>
      </w:r>
      <w:r w:rsidR="00431D02">
        <w:t>General Terms</w:t>
      </w:r>
      <w:r w:rsidRPr="0057248F">
        <w:t xml:space="preserve"> in any way constitutes or implies a waiver, renunciation, or any other modification by any multilateral treaty-based organization (acting in any capacity contemplated herein, including as a Signatory) of any privilege, immunity or exemption accorded to it, or to its officers and employees, under its respective constituent instrument, any international convention, or applicable law. All such privileges and immunities are expressly reserved.   </w:t>
      </w:r>
    </w:p>
    <w:p w14:paraId="264CBF94" w14:textId="77777777" w:rsidR="00537D19" w:rsidRPr="0057248F" w:rsidRDefault="00537D19" w:rsidP="00B06033">
      <w:pPr>
        <w:pStyle w:val="ListParagraph"/>
        <w:spacing w:line="240" w:lineRule="auto"/>
      </w:pPr>
    </w:p>
    <w:p w14:paraId="27CE275C" w14:textId="513D69C6" w:rsidR="00B822E4" w:rsidRPr="0057248F" w:rsidRDefault="00976F6B" w:rsidP="00B06033">
      <w:pPr>
        <w:pStyle w:val="ListParagraph"/>
        <w:spacing w:line="240" w:lineRule="auto"/>
        <w:ind w:left="1080"/>
      </w:pPr>
      <w:r w:rsidRPr="0057248F">
        <w:t xml:space="preserve">Nothing in the Principles, the Signatory Letter, or these </w:t>
      </w:r>
      <w:r w:rsidR="00431D02">
        <w:t>General Terms</w:t>
      </w:r>
      <w:r w:rsidRPr="0057248F">
        <w:t xml:space="preserve">, express or implied, is intended to or shall confer upon any natural or juridical person other than the Signatories or </w:t>
      </w:r>
      <w:r w:rsidR="008564ED">
        <w:t>IFC</w:t>
      </w:r>
      <w:r w:rsidR="008564ED" w:rsidRPr="0057248F">
        <w:t xml:space="preserve"> </w:t>
      </w:r>
      <w:r w:rsidRPr="0057248F">
        <w:t xml:space="preserve">any legal or equitable right, benefit, or remedy of any nature under or by reason of the Principles, the Signatory Letter, or these </w:t>
      </w:r>
      <w:r w:rsidR="00431D02">
        <w:t>General Terms</w:t>
      </w:r>
      <w:r w:rsidRPr="0057248F">
        <w:t xml:space="preserve">.  Without limiting the foregoing, a natural or juridical person who is not a Signatory has no right under Contracts (Rights of Third Parties) Act 1999 (United Kingdom), or any similar legislation or analogous rule elsewhere, to enforce or enjoy the benefit of any term of the Principles, the Signatory Letter, or these </w:t>
      </w:r>
      <w:r w:rsidR="00431D02">
        <w:t>General Terms</w:t>
      </w:r>
      <w:r w:rsidRPr="0057248F">
        <w:t xml:space="preserve">.      </w:t>
      </w:r>
    </w:p>
    <w:p w14:paraId="70E4F07E" w14:textId="77777777" w:rsidR="00537D19" w:rsidRPr="0057248F" w:rsidRDefault="00537D19" w:rsidP="00B06033">
      <w:pPr>
        <w:pStyle w:val="ListParagraph"/>
        <w:spacing w:line="240" w:lineRule="auto"/>
        <w:ind w:left="1080"/>
      </w:pPr>
    </w:p>
    <w:p w14:paraId="2AC8CF9C" w14:textId="43BA6F56" w:rsidR="00B822E4" w:rsidRPr="0057248F" w:rsidRDefault="00653720" w:rsidP="00B06033">
      <w:pPr>
        <w:pStyle w:val="ListParagraph"/>
        <w:numPr>
          <w:ilvl w:val="1"/>
          <w:numId w:val="1"/>
        </w:numPr>
        <w:spacing w:line="240" w:lineRule="auto"/>
        <w:ind w:left="1080" w:hanging="720"/>
      </w:pPr>
      <w:r w:rsidRPr="0057248F">
        <w:rPr>
          <w:b/>
        </w:rPr>
        <w:lastRenderedPageBreak/>
        <w:t>No Fiduciary Obligations</w:t>
      </w:r>
      <w:r w:rsidRPr="0057248F">
        <w:t xml:space="preserve">.  Signatories shall not have any fiduciary or similar duties to </w:t>
      </w:r>
      <w:r w:rsidR="00D841F7">
        <w:t xml:space="preserve">IFC </w:t>
      </w:r>
      <w:r w:rsidRPr="0057248F">
        <w:t>solely by reason of their status as Signatories.</w:t>
      </w:r>
    </w:p>
    <w:p w14:paraId="74D16FAE" w14:textId="77777777" w:rsidR="00AD6842" w:rsidRPr="0057248F" w:rsidRDefault="0094488B" w:rsidP="00B06033">
      <w:pPr>
        <w:spacing w:line="240" w:lineRule="auto"/>
        <w:rPr>
          <w:b/>
        </w:rPr>
      </w:pPr>
    </w:p>
    <w:p w14:paraId="21B66883" w14:textId="77777777" w:rsidR="00D34027" w:rsidRPr="0057248F" w:rsidRDefault="00653720" w:rsidP="00B06033">
      <w:pPr>
        <w:pStyle w:val="ListParagraph"/>
        <w:numPr>
          <w:ilvl w:val="0"/>
          <w:numId w:val="1"/>
        </w:numPr>
        <w:spacing w:line="240" w:lineRule="auto"/>
        <w:rPr>
          <w:b/>
        </w:rPr>
      </w:pPr>
      <w:bookmarkStart w:id="2" w:name="_Ref3539053"/>
      <w:r w:rsidRPr="0057248F">
        <w:rPr>
          <w:b/>
        </w:rPr>
        <w:t>Amending the Principles</w:t>
      </w:r>
      <w:bookmarkEnd w:id="2"/>
    </w:p>
    <w:p w14:paraId="6DD43EA2" w14:textId="77777777" w:rsidR="00D34027" w:rsidRPr="0057248F" w:rsidRDefault="0094488B" w:rsidP="00B06033">
      <w:pPr>
        <w:pStyle w:val="ListParagraph"/>
        <w:spacing w:line="240" w:lineRule="auto"/>
        <w:ind w:left="360"/>
        <w:rPr>
          <w:b/>
        </w:rPr>
      </w:pPr>
    </w:p>
    <w:p w14:paraId="0273ACEA" w14:textId="1198EB39" w:rsidR="00D34027" w:rsidRPr="0057248F" w:rsidRDefault="00D841F7" w:rsidP="00B06033">
      <w:pPr>
        <w:spacing w:line="240" w:lineRule="auto"/>
        <w:ind w:left="1080"/>
      </w:pPr>
      <w:r>
        <w:t>IFC</w:t>
      </w:r>
      <w:r w:rsidR="00653720" w:rsidRPr="0057248F">
        <w:t xml:space="preserve"> </w:t>
      </w:r>
      <w:r w:rsidR="00903419" w:rsidRPr="0057248F">
        <w:t xml:space="preserve">may, from time to time, </w:t>
      </w:r>
      <w:r w:rsidR="00543F5A">
        <w:t xml:space="preserve">amend the Principles.  IFC may, at its sole discretion, </w:t>
      </w:r>
      <w:r w:rsidR="00653720" w:rsidRPr="0057248F">
        <w:t xml:space="preserve">invite the Signatories to submit proposed amendments to the Principles.  </w:t>
      </w:r>
      <w:r w:rsidR="00AC2500">
        <w:t>IFC</w:t>
      </w:r>
      <w:r w:rsidR="00653720" w:rsidRPr="0057248F">
        <w:t xml:space="preserve"> will review </w:t>
      </w:r>
      <w:r w:rsidR="005672C2" w:rsidRPr="0057248F">
        <w:t xml:space="preserve">such </w:t>
      </w:r>
      <w:r w:rsidR="00653720" w:rsidRPr="0057248F">
        <w:t xml:space="preserve">proposals </w:t>
      </w:r>
      <w:r w:rsidR="005672C2" w:rsidRPr="0057248F">
        <w:t>and</w:t>
      </w:r>
      <w:r w:rsidR="00653720" w:rsidRPr="0057248F">
        <w:t xml:space="preserve"> prepare a consolidated list of amendments that it recommends.  </w:t>
      </w:r>
      <w:r w:rsidR="00C13505" w:rsidRPr="0057248F">
        <w:t>A</w:t>
      </w:r>
      <w:r w:rsidR="00543F5A">
        <w:t>ny a</w:t>
      </w:r>
      <w:r w:rsidR="00C13505" w:rsidRPr="0057248F">
        <w:t>mendments to the Principles</w:t>
      </w:r>
      <w:r w:rsidR="00DB4994" w:rsidRPr="0057248F">
        <w:t xml:space="preserve"> shall be approved by </w:t>
      </w:r>
      <w:r w:rsidR="00FD2A6B">
        <w:t>IFC</w:t>
      </w:r>
      <w:r w:rsidR="002E677D" w:rsidRPr="0057248F">
        <w:t xml:space="preserve"> upon thirty (30) days prior written notice to the Signatories</w:t>
      </w:r>
      <w:r w:rsidR="00DB4994" w:rsidRPr="0057248F">
        <w:t>.</w:t>
      </w:r>
    </w:p>
    <w:p w14:paraId="2ABD3B64" w14:textId="77777777" w:rsidR="00D34027" w:rsidRPr="0057248F" w:rsidRDefault="0094488B" w:rsidP="00B06033">
      <w:pPr>
        <w:pStyle w:val="ListParagraph"/>
        <w:spacing w:line="240" w:lineRule="auto"/>
        <w:ind w:left="360"/>
      </w:pPr>
    </w:p>
    <w:p w14:paraId="7E16AF84" w14:textId="217437F9" w:rsidR="007C783B" w:rsidRPr="0057248F" w:rsidRDefault="007C783B" w:rsidP="00B06033">
      <w:pPr>
        <w:pStyle w:val="ListParagraph"/>
        <w:numPr>
          <w:ilvl w:val="0"/>
          <w:numId w:val="1"/>
        </w:numPr>
        <w:spacing w:line="240" w:lineRule="auto"/>
        <w:rPr>
          <w:b/>
        </w:rPr>
      </w:pPr>
      <w:r w:rsidRPr="0057248F">
        <w:rPr>
          <w:b/>
        </w:rPr>
        <w:t>Notic</w:t>
      </w:r>
      <w:r w:rsidR="00322AF5" w:rsidRPr="0057248F">
        <w:rPr>
          <w:b/>
        </w:rPr>
        <w:t>e</w:t>
      </w:r>
      <w:r w:rsidR="00666565" w:rsidRPr="0057248F">
        <w:rPr>
          <w:b/>
        </w:rPr>
        <w:t>s</w:t>
      </w:r>
    </w:p>
    <w:p w14:paraId="274171EE" w14:textId="77777777" w:rsidR="00322AF5" w:rsidRPr="0057248F" w:rsidRDefault="00322AF5" w:rsidP="00B06033">
      <w:pPr>
        <w:pStyle w:val="ListParagraph"/>
        <w:spacing w:line="240" w:lineRule="auto"/>
        <w:ind w:left="360"/>
        <w:rPr>
          <w:b/>
        </w:rPr>
      </w:pPr>
    </w:p>
    <w:p w14:paraId="6C40026E" w14:textId="202A7B70" w:rsidR="00322AF5" w:rsidRPr="0057248F" w:rsidRDefault="00322AF5" w:rsidP="00B06033">
      <w:pPr>
        <w:pStyle w:val="ListParagraph"/>
        <w:numPr>
          <w:ilvl w:val="1"/>
          <w:numId w:val="1"/>
        </w:numPr>
        <w:spacing w:line="240" w:lineRule="auto"/>
        <w:ind w:left="1080" w:hanging="720"/>
      </w:pPr>
      <w:r w:rsidRPr="0057248F">
        <w:rPr>
          <w:b/>
        </w:rPr>
        <w:t xml:space="preserve">Notice to </w:t>
      </w:r>
      <w:r w:rsidR="00AC2500">
        <w:rPr>
          <w:b/>
        </w:rPr>
        <w:t>IFC</w:t>
      </w:r>
      <w:r w:rsidRPr="0057248F">
        <w:t xml:space="preserve">.  Any notice, ballot or other communication that is to be provided to </w:t>
      </w:r>
      <w:r w:rsidR="00561DE9">
        <w:t xml:space="preserve">IFC </w:t>
      </w:r>
      <w:r w:rsidRPr="0057248F">
        <w:t xml:space="preserve">under these </w:t>
      </w:r>
      <w:r w:rsidR="00431D02">
        <w:t>General Terms</w:t>
      </w:r>
      <w:r w:rsidRPr="0057248F">
        <w:t xml:space="preserve"> shall be delivered to </w:t>
      </w:r>
      <w:r w:rsidR="00561DE9">
        <w:t>IFC</w:t>
      </w:r>
      <w:r w:rsidRPr="0057248F">
        <w:t xml:space="preserve"> at such electronic mail address (or in the event of a failure of electronic mail delivery systems, postal mail address) as </w:t>
      </w:r>
      <w:r w:rsidR="00561DE9">
        <w:t>IFC</w:t>
      </w:r>
      <w:r w:rsidRPr="0057248F">
        <w:t xml:space="preserve"> shall specify on its website from time to time.</w:t>
      </w:r>
    </w:p>
    <w:p w14:paraId="5301150F" w14:textId="77777777" w:rsidR="00322AF5" w:rsidRPr="0057248F" w:rsidRDefault="00322AF5" w:rsidP="00B06033">
      <w:pPr>
        <w:pStyle w:val="ListParagraph"/>
        <w:spacing w:line="240" w:lineRule="auto"/>
        <w:ind w:left="1080"/>
      </w:pPr>
    </w:p>
    <w:p w14:paraId="12A4105E" w14:textId="40D6FAF7" w:rsidR="00642A61" w:rsidRPr="0057248F" w:rsidRDefault="00322AF5" w:rsidP="00B06033">
      <w:pPr>
        <w:pStyle w:val="ListParagraph"/>
        <w:numPr>
          <w:ilvl w:val="1"/>
          <w:numId w:val="1"/>
        </w:numPr>
        <w:spacing w:line="240" w:lineRule="auto"/>
        <w:ind w:left="1080" w:hanging="720"/>
      </w:pPr>
      <w:r w:rsidRPr="0057248F">
        <w:rPr>
          <w:b/>
        </w:rPr>
        <w:t>Notice to Signatories</w:t>
      </w:r>
      <w:r w:rsidRPr="0057248F">
        <w:t xml:space="preserve">.  Any notice, ballot or other communication that is to be provided to the </w:t>
      </w:r>
      <w:r w:rsidR="00642A61" w:rsidRPr="0057248F">
        <w:t xml:space="preserve">Signatories under these </w:t>
      </w:r>
      <w:r w:rsidR="00431D02">
        <w:t>General Terms</w:t>
      </w:r>
      <w:r w:rsidR="00642A61" w:rsidRPr="0057248F">
        <w:t xml:space="preserve"> shall be </w:t>
      </w:r>
      <w:r w:rsidR="007734FB" w:rsidRPr="0057248F">
        <w:t xml:space="preserve">deemed </w:t>
      </w:r>
      <w:r w:rsidR="00006D4E" w:rsidRPr="0057248F">
        <w:t>to have been delivered</w:t>
      </w:r>
      <w:r w:rsidR="00F01FD6" w:rsidRPr="0057248F">
        <w:t xml:space="preserve"> </w:t>
      </w:r>
      <w:r w:rsidR="00006D4E" w:rsidRPr="0057248F">
        <w:t xml:space="preserve">on the date on which </w:t>
      </w:r>
      <w:r w:rsidR="001E0ED8">
        <w:t>IFC</w:t>
      </w:r>
      <w:r w:rsidR="00F01FD6" w:rsidRPr="0057248F">
        <w:t xml:space="preserve"> (a)</w:t>
      </w:r>
      <w:r w:rsidR="00006D4E" w:rsidRPr="0057248F">
        <w:t xml:space="preserve"> post</w:t>
      </w:r>
      <w:r w:rsidR="00D11F92" w:rsidRPr="0057248F">
        <w:t>ed</w:t>
      </w:r>
      <w:r w:rsidR="00006D4E" w:rsidRPr="0057248F">
        <w:t xml:space="preserve"> such communication on </w:t>
      </w:r>
      <w:r w:rsidR="001E0ED8">
        <w:t>IFC’s</w:t>
      </w:r>
      <w:r w:rsidR="00006D4E" w:rsidRPr="0057248F">
        <w:t xml:space="preserve"> website</w:t>
      </w:r>
      <w:r w:rsidR="007734FB" w:rsidRPr="0057248F">
        <w:t xml:space="preserve"> </w:t>
      </w:r>
      <w:r w:rsidR="00F01FD6" w:rsidRPr="0057248F">
        <w:t xml:space="preserve">or (b) </w:t>
      </w:r>
      <w:r w:rsidR="00642A61" w:rsidRPr="0057248F">
        <w:t xml:space="preserve">delivered </w:t>
      </w:r>
      <w:r w:rsidR="00F01FD6" w:rsidRPr="0057248F">
        <w:t xml:space="preserve">such communication </w:t>
      </w:r>
      <w:r w:rsidR="000B788E" w:rsidRPr="0057248F">
        <w:t xml:space="preserve">by electronic mail (or in the event of a failure of electronic mail delivery systems, postal mail) to </w:t>
      </w:r>
      <w:r w:rsidR="00221D77" w:rsidRPr="0057248F">
        <w:t xml:space="preserve">the </w:t>
      </w:r>
      <w:r w:rsidR="000B788E" w:rsidRPr="0057248F">
        <w:t>Signator</w:t>
      </w:r>
      <w:r w:rsidR="00221D77" w:rsidRPr="0057248F">
        <w:t>ies.</w:t>
      </w:r>
    </w:p>
    <w:p w14:paraId="51304A9D" w14:textId="77777777" w:rsidR="00322AF5" w:rsidRPr="0057248F" w:rsidRDefault="00322AF5" w:rsidP="00B06033">
      <w:pPr>
        <w:spacing w:line="240" w:lineRule="auto"/>
        <w:rPr>
          <w:b/>
        </w:rPr>
      </w:pPr>
    </w:p>
    <w:p w14:paraId="389C2F84" w14:textId="49EC0207" w:rsidR="00AD6842" w:rsidRPr="0057248F" w:rsidRDefault="00653720" w:rsidP="00B06033">
      <w:pPr>
        <w:pStyle w:val="ListParagraph"/>
        <w:numPr>
          <w:ilvl w:val="0"/>
          <w:numId w:val="1"/>
        </w:numPr>
        <w:spacing w:line="240" w:lineRule="auto"/>
        <w:rPr>
          <w:b/>
        </w:rPr>
      </w:pPr>
      <w:r w:rsidRPr="0057248F">
        <w:rPr>
          <w:b/>
        </w:rPr>
        <w:t>Other Policies and Procedures</w:t>
      </w:r>
    </w:p>
    <w:p w14:paraId="5AD7B0AB" w14:textId="77777777" w:rsidR="00AD6842" w:rsidRPr="0057248F" w:rsidRDefault="0094488B" w:rsidP="00B06033">
      <w:pPr>
        <w:spacing w:line="240" w:lineRule="auto"/>
        <w:rPr>
          <w:b/>
        </w:rPr>
      </w:pPr>
    </w:p>
    <w:p w14:paraId="1FA18888" w14:textId="2733F402" w:rsidR="00AD6842" w:rsidRPr="0057248F" w:rsidRDefault="001E0ED8" w:rsidP="00B06033">
      <w:pPr>
        <w:spacing w:line="240" w:lineRule="auto"/>
        <w:ind w:left="1080"/>
      </w:pPr>
      <w:r>
        <w:t>IFC</w:t>
      </w:r>
      <w:r w:rsidR="00653720" w:rsidRPr="0057248F">
        <w:t xml:space="preserve"> may, in </w:t>
      </w:r>
      <w:r>
        <w:t>its</w:t>
      </w:r>
      <w:r w:rsidR="00653720" w:rsidRPr="0057248F">
        <w:t xml:space="preserve"> sole discretion, publish </w:t>
      </w:r>
      <w:r w:rsidR="00A90545" w:rsidRPr="0057248F">
        <w:t xml:space="preserve">on its website </w:t>
      </w:r>
      <w:r w:rsidR="00653720" w:rsidRPr="0057248F">
        <w:t xml:space="preserve">other appropriate policies and procedures necessary for the administration of the Principles.  Such policies and procedures may include, for instance, policies and procedures relating to confidentiality, </w:t>
      </w:r>
      <w:r w:rsidR="00045450" w:rsidRPr="0057248F">
        <w:t xml:space="preserve">conflicts of interest, </w:t>
      </w:r>
      <w:r w:rsidR="00653720" w:rsidRPr="0057248F">
        <w:t>intellectual property, or antitrust.</w:t>
      </w:r>
    </w:p>
    <w:p w14:paraId="12FF9F47" w14:textId="77777777" w:rsidR="00AD6842" w:rsidRPr="0057248F" w:rsidRDefault="0094488B" w:rsidP="00B06033">
      <w:pPr>
        <w:spacing w:line="240" w:lineRule="auto"/>
        <w:rPr>
          <w:b/>
        </w:rPr>
      </w:pPr>
    </w:p>
    <w:p w14:paraId="738E2069" w14:textId="77777777" w:rsidR="00F91F0D" w:rsidRPr="0057248F" w:rsidRDefault="00653720" w:rsidP="00B06033">
      <w:pPr>
        <w:pStyle w:val="ListParagraph"/>
        <w:numPr>
          <w:ilvl w:val="0"/>
          <w:numId w:val="1"/>
        </w:numPr>
        <w:spacing w:line="240" w:lineRule="auto"/>
        <w:rPr>
          <w:b/>
        </w:rPr>
      </w:pPr>
      <w:r w:rsidRPr="0057248F">
        <w:rPr>
          <w:b/>
        </w:rPr>
        <w:t>Terminating Administration of the Principles</w:t>
      </w:r>
    </w:p>
    <w:p w14:paraId="2E7E5023" w14:textId="77777777" w:rsidR="00F91F0D" w:rsidRPr="0057248F" w:rsidRDefault="0094488B" w:rsidP="00B06033">
      <w:pPr>
        <w:spacing w:line="240" w:lineRule="auto"/>
      </w:pPr>
    </w:p>
    <w:p w14:paraId="7D00F381" w14:textId="262C4D1C" w:rsidR="008E3753" w:rsidRPr="0057248F" w:rsidRDefault="00653720" w:rsidP="00B06033">
      <w:pPr>
        <w:spacing w:line="240" w:lineRule="auto"/>
        <w:ind w:left="1080"/>
      </w:pPr>
      <w:r w:rsidRPr="0057248F">
        <w:t xml:space="preserve">If, in the </w:t>
      </w:r>
      <w:r w:rsidR="0090363A">
        <w:t xml:space="preserve">sole </w:t>
      </w:r>
      <w:r w:rsidRPr="0057248F">
        <w:t xml:space="preserve">judgment of </w:t>
      </w:r>
      <w:r w:rsidR="009A6724">
        <w:t>IFC</w:t>
      </w:r>
      <w:r w:rsidRPr="0057248F">
        <w:t xml:space="preserve">, the Principles no longer serve a beneficial purpose </w:t>
      </w:r>
      <w:r w:rsidR="009A34BD" w:rsidRPr="0057248F">
        <w:t xml:space="preserve">or </w:t>
      </w:r>
      <w:r w:rsidRPr="0057248F">
        <w:t>there is not sufficient interest from Signatories to continue to administer the Principles</w:t>
      </w:r>
      <w:r w:rsidR="00BE6888">
        <w:t xml:space="preserve"> or for any other reason as IFC may determine,</w:t>
      </w:r>
      <w:r w:rsidRPr="0057248F">
        <w:t xml:space="preserve"> </w:t>
      </w:r>
      <w:r w:rsidR="00B24550">
        <w:t>IFC</w:t>
      </w:r>
      <w:r w:rsidRPr="0057248F">
        <w:t xml:space="preserve"> </w:t>
      </w:r>
      <w:r w:rsidR="00CB5948">
        <w:t>may</w:t>
      </w:r>
      <w:r w:rsidR="00CB5948" w:rsidRPr="0057248F">
        <w:t xml:space="preserve"> </w:t>
      </w:r>
      <w:r w:rsidRPr="0057248F">
        <w:t>terminate administration of the Principles</w:t>
      </w:r>
      <w:r w:rsidR="00CB5948">
        <w:t xml:space="preserve"> upon </w:t>
      </w:r>
      <w:r w:rsidR="002A4655">
        <w:t>thirty (30) days’ notice to the Signatories</w:t>
      </w:r>
      <w:r w:rsidR="007B788E" w:rsidRPr="0057248F">
        <w:t>.</w:t>
      </w:r>
      <w:r w:rsidR="00022DE8" w:rsidRPr="0057248F">
        <w:t xml:space="preserve"> </w:t>
      </w:r>
      <w:r w:rsidR="00C74423" w:rsidRPr="0057248F">
        <w:t xml:space="preserve"> </w:t>
      </w:r>
    </w:p>
    <w:p w14:paraId="0DCA5794" w14:textId="77777777" w:rsidR="00F91F0D" w:rsidRPr="0057248F" w:rsidRDefault="0094488B" w:rsidP="00B06033">
      <w:pPr>
        <w:spacing w:line="240" w:lineRule="auto"/>
      </w:pPr>
    </w:p>
    <w:p w14:paraId="268E804A" w14:textId="5E84914A" w:rsidR="0063147C" w:rsidRPr="0057248F" w:rsidRDefault="00653720" w:rsidP="00B06033">
      <w:pPr>
        <w:pStyle w:val="ListParagraph"/>
        <w:keepNext/>
        <w:numPr>
          <w:ilvl w:val="0"/>
          <w:numId w:val="1"/>
        </w:numPr>
        <w:spacing w:line="240" w:lineRule="auto"/>
      </w:pPr>
      <w:r w:rsidRPr="0057248F">
        <w:rPr>
          <w:b/>
        </w:rPr>
        <w:t xml:space="preserve">Amendment of the </w:t>
      </w:r>
      <w:r w:rsidR="00431D02">
        <w:rPr>
          <w:b/>
        </w:rPr>
        <w:t>General Terms</w:t>
      </w:r>
    </w:p>
    <w:p w14:paraId="43DC6136" w14:textId="77777777" w:rsidR="0063147C" w:rsidRPr="0057248F" w:rsidRDefault="0094488B" w:rsidP="00B06033">
      <w:pPr>
        <w:keepNext/>
        <w:spacing w:line="240" w:lineRule="auto"/>
      </w:pPr>
    </w:p>
    <w:p w14:paraId="788A35A5" w14:textId="2A52794A" w:rsidR="00C94800" w:rsidRPr="0057248F" w:rsidRDefault="00653720" w:rsidP="00B06033">
      <w:pPr>
        <w:spacing w:line="240" w:lineRule="auto"/>
        <w:ind w:left="1080"/>
      </w:pPr>
      <w:r w:rsidRPr="0057248F">
        <w:t xml:space="preserve">These </w:t>
      </w:r>
      <w:r w:rsidR="00431D02">
        <w:t>General Terms</w:t>
      </w:r>
      <w:r w:rsidRPr="0057248F">
        <w:t xml:space="preserve"> may be amended from time to time by </w:t>
      </w:r>
      <w:r w:rsidR="001A1EB0">
        <w:t>IFC</w:t>
      </w:r>
      <w:r w:rsidRPr="0057248F">
        <w:t xml:space="preserve"> in </w:t>
      </w:r>
      <w:r w:rsidR="001A1EB0">
        <w:t xml:space="preserve">its </w:t>
      </w:r>
      <w:r w:rsidRPr="0057248F">
        <w:t>sole discretion</w:t>
      </w:r>
      <w:r w:rsidR="00603ECE" w:rsidRPr="0057248F">
        <w:t xml:space="preserve">.  </w:t>
      </w:r>
      <w:r w:rsidR="001A1EB0">
        <w:t>IFC</w:t>
      </w:r>
      <w:r w:rsidR="00603ECE" w:rsidRPr="0057248F">
        <w:t xml:space="preserve"> shall provide thirty (30) days’ notice to all Signatories of any proposed amendment;</w:t>
      </w:r>
      <w:r w:rsidR="00147EF9" w:rsidRPr="0057248F">
        <w:t xml:space="preserve"> provided that Section </w:t>
      </w:r>
      <w:r w:rsidR="00860BDB">
        <w:t>2.8</w:t>
      </w:r>
      <w:r w:rsidR="00147EF9" w:rsidRPr="0057248F">
        <w:t xml:space="preserve"> (</w:t>
      </w:r>
      <w:r w:rsidR="00147EF9" w:rsidRPr="0057248F">
        <w:rPr>
          <w:i/>
        </w:rPr>
        <w:t>Arbitration</w:t>
      </w:r>
      <w:r w:rsidR="00147EF9" w:rsidRPr="0057248F">
        <w:t>) may only be amended</w:t>
      </w:r>
      <w:r w:rsidR="003642D4" w:rsidRPr="0057248F">
        <w:t xml:space="preserve"> </w:t>
      </w:r>
      <w:r w:rsidR="00695700" w:rsidRPr="0057248F">
        <w:t>by the unanimous approval of all Signatories in good standing</w:t>
      </w:r>
      <w:r w:rsidRPr="0057248F">
        <w:t xml:space="preserve">.  The </w:t>
      </w:r>
      <w:r w:rsidR="00431D02">
        <w:t>General Terms</w:t>
      </w:r>
      <w:r w:rsidRPr="0057248F">
        <w:t xml:space="preserve">, as amended from time to time, shall be binding on all Signatories. </w:t>
      </w:r>
    </w:p>
    <w:p w14:paraId="693903C2" w14:textId="77777777" w:rsidR="00E13F0B" w:rsidRPr="0057248F" w:rsidRDefault="0094488B" w:rsidP="00B06033">
      <w:pPr>
        <w:spacing w:line="240" w:lineRule="auto"/>
        <w:ind w:left="1080"/>
      </w:pPr>
    </w:p>
    <w:p w14:paraId="4B521D64" w14:textId="77777777" w:rsidR="00E13F0B" w:rsidRPr="0057248F" w:rsidRDefault="00653720" w:rsidP="00B06033">
      <w:pPr>
        <w:spacing w:line="240" w:lineRule="auto"/>
        <w:jc w:val="center"/>
      </w:pPr>
      <w:r w:rsidRPr="0057248F">
        <w:lastRenderedPageBreak/>
        <w:t>***</w:t>
      </w:r>
    </w:p>
    <w:p w14:paraId="283E5F18" w14:textId="77777777" w:rsidR="0006036B" w:rsidRPr="0057248F" w:rsidRDefault="0094488B" w:rsidP="00B06033">
      <w:pPr>
        <w:spacing w:line="240" w:lineRule="auto"/>
      </w:pPr>
    </w:p>
    <w:p w14:paraId="7BD2E66B" w14:textId="1EB35A82" w:rsidR="00E13F0B" w:rsidRPr="0057248F" w:rsidRDefault="00653720" w:rsidP="00B06033">
      <w:pPr>
        <w:spacing w:line="240" w:lineRule="auto"/>
        <w:rPr>
          <w:i/>
        </w:rPr>
      </w:pPr>
      <w:r w:rsidRPr="0057248F">
        <w:rPr>
          <w:i/>
        </w:rPr>
        <w:t xml:space="preserve">These </w:t>
      </w:r>
      <w:r w:rsidR="00431D02">
        <w:rPr>
          <w:i/>
        </w:rPr>
        <w:t>General Terms</w:t>
      </w:r>
      <w:r w:rsidRPr="0057248F">
        <w:rPr>
          <w:i/>
        </w:rPr>
        <w:t xml:space="preserve"> should not be regarded as incorporating legal or investment advice or as providing any recommendation regarding the suitability of the Principles for a prospective Signatory’s specific purposes. Each prospective Signatory is encouraged to consult its own advisers before making any decision about whether to </w:t>
      </w:r>
      <w:r w:rsidR="00BD574D">
        <w:rPr>
          <w:i/>
        </w:rPr>
        <w:t>endorse</w:t>
      </w:r>
      <w:r w:rsidRPr="0057248F">
        <w:rPr>
          <w:i/>
        </w:rPr>
        <w:t xml:space="preserve"> the Principles. A decision to </w:t>
      </w:r>
      <w:r w:rsidR="00743BA6">
        <w:rPr>
          <w:i/>
        </w:rPr>
        <w:t>endorse</w:t>
      </w:r>
      <w:r w:rsidRPr="0057248F">
        <w:rPr>
          <w:i/>
        </w:rPr>
        <w:t xml:space="preserve"> the Principles must be made voluntarily and independently, and any such decision will be without recourse to the IFC, the World Bank Group or other Signatories. </w:t>
      </w:r>
    </w:p>
    <w:p w14:paraId="64DE9ABE" w14:textId="77777777" w:rsidR="00E13F0B" w:rsidRPr="0057248F" w:rsidRDefault="0094488B" w:rsidP="00B06033">
      <w:pPr>
        <w:spacing w:line="240" w:lineRule="auto"/>
        <w:rPr>
          <w:i/>
        </w:rPr>
      </w:pPr>
    </w:p>
    <w:p w14:paraId="4AE35F3D" w14:textId="4A85A00F" w:rsidR="00E13F0B" w:rsidRPr="0057248F" w:rsidRDefault="00653720" w:rsidP="00B06033">
      <w:pPr>
        <w:spacing w:line="240" w:lineRule="auto"/>
        <w:rPr>
          <w:i/>
        </w:rPr>
      </w:pPr>
      <w:r w:rsidRPr="0057248F">
        <w:rPr>
          <w:i/>
        </w:rPr>
        <w:t xml:space="preserve">Signatory status is not an endorsement or verification of a Signatory’s </w:t>
      </w:r>
      <w:r w:rsidR="00743BA6">
        <w:rPr>
          <w:i/>
        </w:rPr>
        <w:t xml:space="preserve">endorsement of or </w:t>
      </w:r>
      <w:r w:rsidRPr="0057248F">
        <w:rPr>
          <w:i/>
        </w:rPr>
        <w:t xml:space="preserve">alignment with the Principles by </w:t>
      </w:r>
      <w:r w:rsidRPr="00C65AF6">
        <w:rPr>
          <w:i/>
        </w:rPr>
        <w:t>IFC</w:t>
      </w:r>
      <w:r w:rsidR="00415DE2" w:rsidRPr="00C65AF6">
        <w:rPr>
          <w:i/>
        </w:rPr>
        <w:t>.</w:t>
      </w:r>
      <w:r w:rsidRPr="00C65AF6">
        <w:rPr>
          <w:i/>
        </w:rPr>
        <w:t xml:space="preserve"> </w:t>
      </w:r>
      <w:r w:rsidRPr="0057248F">
        <w:rPr>
          <w:i/>
        </w:rPr>
        <w:t xml:space="preserve">IFC </w:t>
      </w:r>
      <w:r w:rsidR="00743BA6">
        <w:rPr>
          <w:i/>
        </w:rPr>
        <w:t>shall not be</w:t>
      </w:r>
      <w:r w:rsidRPr="0057248F">
        <w:rPr>
          <w:i/>
        </w:rPr>
        <w:t xml:space="preserve"> responsible for, </w:t>
      </w:r>
      <w:r w:rsidR="003B7BC2">
        <w:rPr>
          <w:i/>
        </w:rPr>
        <w:t>and</w:t>
      </w:r>
      <w:r w:rsidRPr="0057248F">
        <w:rPr>
          <w:i/>
        </w:rPr>
        <w:t xml:space="preserve"> shall </w:t>
      </w:r>
      <w:r w:rsidR="00B32EE8">
        <w:rPr>
          <w:i/>
        </w:rPr>
        <w:t xml:space="preserve">not </w:t>
      </w:r>
      <w:r w:rsidRPr="0057248F">
        <w:rPr>
          <w:i/>
        </w:rPr>
        <w:t xml:space="preserve">be liable in connection with, any act, omission or disclosure by any Signatory or any Affiliate of a Signatory or otherwise in respect of the Principles. In addition, IFC shall </w:t>
      </w:r>
      <w:r w:rsidR="00B32EE8">
        <w:rPr>
          <w:i/>
        </w:rPr>
        <w:t xml:space="preserve">not </w:t>
      </w:r>
      <w:r w:rsidRPr="0057248F">
        <w:rPr>
          <w:i/>
        </w:rPr>
        <w:t xml:space="preserve">have any obligation to determine if a Signatory’s status as a Signatory should be suspended or terminated and shall not be held liable for any suspension or termination of a Signatory’s status as a Signatory or any failure to suspend or terminate such status. </w:t>
      </w:r>
    </w:p>
    <w:p w14:paraId="0FC97670" w14:textId="77777777" w:rsidR="00E13F0B" w:rsidRPr="0057248F" w:rsidRDefault="00653720" w:rsidP="00B06033">
      <w:pPr>
        <w:spacing w:line="240" w:lineRule="auto"/>
        <w:rPr>
          <w:i/>
        </w:rPr>
      </w:pPr>
      <w:r w:rsidRPr="0057248F">
        <w:rPr>
          <w:i/>
        </w:rPr>
        <w:t xml:space="preserve"> </w:t>
      </w:r>
    </w:p>
    <w:p w14:paraId="3ED160E8" w14:textId="1E56A545" w:rsidR="000C1EFB" w:rsidRDefault="00653720" w:rsidP="00B06033">
      <w:pPr>
        <w:spacing w:line="240" w:lineRule="auto"/>
        <w:rPr>
          <w:i/>
        </w:rPr>
      </w:pPr>
      <w:r w:rsidRPr="0057248F">
        <w:rPr>
          <w:i/>
        </w:rPr>
        <w:t xml:space="preserve">IFC </w:t>
      </w:r>
      <w:r w:rsidR="00C1253E">
        <w:rPr>
          <w:i/>
        </w:rPr>
        <w:t xml:space="preserve">shall not </w:t>
      </w:r>
      <w:r w:rsidRPr="0057248F">
        <w:rPr>
          <w:i/>
        </w:rPr>
        <w:t>be deemed liable to Signatories (or any other party) for any act or omission undertaken by it in the course of its activities with respect to the Principles or otherwise.</w:t>
      </w:r>
      <w:r w:rsidRPr="00252584">
        <w:rPr>
          <w:i/>
        </w:rPr>
        <w:t xml:space="preserve"> </w:t>
      </w:r>
    </w:p>
    <w:p w14:paraId="102700AD" w14:textId="77777777" w:rsidR="008E7A5F" w:rsidRDefault="0094488B" w:rsidP="00B06033">
      <w:pPr>
        <w:spacing w:line="240" w:lineRule="auto"/>
        <w:rPr>
          <w:i/>
          <w:lang w:val="en-GB"/>
        </w:rPr>
      </w:pPr>
    </w:p>
    <w:p w14:paraId="435193B3" w14:textId="3F48A85C" w:rsidR="00B731E3" w:rsidRDefault="00B731E3" w:rsidP="00B06033">
      <w:pPr>
        <w:spacing w:line="240" w:lineRule="auto"/>
        <w:rPr>
          <w:lang w:val="en-GB"/>
        </w:rPr>
      </w:pPr>
      <w:r>
        <w:rPr>
          <w:lang w:val="en-GB"/>
        </w:rPr>
        <w:br w:type="page"/>
      </w:r>
    </w:p>
    <w:p w14:paraId="616FAC3C" w14:textId="1728F439" w:rsidR="008E7A5F" w:rsidRDefault="00B731E3" w:rsidP="00B06033">
      <w:pPr>
        <w:spacing w:line="240" w:lineRule="auto"/>
        <w:jc w:val="center"/>
        <w:rPr>
          <w:u w:val="single"/>
          <w:lang w:val="en-GB"/>
        </w:rPr>
      </w:pPr>
      <w:r>
        <w:rPr>
          <w:u w:val="single"/>
          <w:lang w:val="en-GB"/>
        </w:rPr>
        <w:lastRenderedPageBreak/>
        <w:t>EXHIBIT A</w:t>
      </w:r>
    </w:p>
    <w:p w14:paraId="0C346A88" w14:textId="51E79C93" w:rsidR="00B2397E" w:rsidRDefault="00B2397E" w:rsidP="00B06033">
      <w:pPr>
        <w:spacing w:line="240" w:lineRule="auto"/>
        <w:jc w:val="center"/>
        <w:rPr>
          <w:lang w:val="en-GB"/>
        </w:rPr>
      </w:pPr>
    </w:p>
    <w:p w14:paraId="7DA35B15" w14:textId="77777777" w:rsidR="002872EF" w:rsidRPr="00BD16F7" w:rsidRDefault="002872EF" w:rsidP="00B06033">
      <w:pPr>
        <w:spacing w:line="240" w:lineRule="auto"/>
        <w:jc w:val="center"/>
        <w:rPr>
          <w:rFonts w:cstheme="minorHAnsi"/>
          <w:b/>
          <w:color w:val="0E0E0E"/>
        </w:rPr>
      </w:pPr>
      <w:r w:rsidRPr="003B6807">
        <w:rPr>
          <w:b/>
        </w:rPr>
        <w:t>Signatory Letter</w:t>
      </w:r>
    </w:p>
    <w:p w14:paraId="7EEA2D09" w14:textId="77777777" w:rsidR="002872EF" w:rsidRDefault="002872EF" w:rsidP="00B06033">
      <w:pPr>
        <w:spacing w:line="240" w:lineRule="auto"/>
      </w:pPr>
    </w:p>
    <w:p w14:paraId="78CEAE93" w14:textId="77777777" w:rsidR="002872EF" w:rsidRPr="00AA45D8" w:rsidRDefault="002872EF" w:rsidP="00B06033">
      <w:pPr>
        <w:spacing w:line="240" w:lineRule="auto"/>
      </w:pPr>
      <w:r w:rsidRPr="00AA45D8">
        <w:t>The company</w:t>
      </w:r>
      <w:r>
        <w:t>,</w:t>
      </w:r>
      <w:r w:rsidRPr="00AA45D8">
        <w:t xml:space="preserve"> organization</w:t>
      </w:r>
      <w:r>
        <w:t xml:space="preserve"> or individual</w:t>
      </w:r>
      <w:r w:rsidRPr="00AA45D8">
        <w:t xml:space="preserve"> listed above (the “Signatory”) confirms its endorsement of the Principles for Learning (the “Principles”) </w:t>
      </w:r>
      <w:r w:rsidRPr="00AA45D8">
        <w:rPr>
          <w:szCs w:val="22"/>
          <w:bdr w:val="none" w:sz="0" w:space="0" w:color="auto" w:frame="1"/>
          <w:shd w:val="clear" w:color="auto" w:fill="FFFFFF"/>
        </w:rPr>
        <w:t>and its commitment to promoting the implementation of the Principles within the learning community</w:t>
      </w:r>
      <w:r w:rsidRPr="00AA45D8">
        <w:t xml:space="preserve">. Terms not defined in this letter have the meanings set forth in the General Terms of the Principles (the “General Terms”).  </w:t>
      </w:r>
    </w:p>
    <w:p w14:paraId="2C0C246E" w14:textId="77777777" w:rsidR="002872EF" w:rsidRPr="00F61484" w:rsidRDefault="002872EF" w:rsidP="00B06033">
      <w:pPr>
        <w:spacing w:line="240" w:lineRule="auto"/>
      </w:pPr>
    </w:p>
    <w:p w14:paraId="68DE6082" w14:textId="77777777" w:rsidR="002872EF" w:rsidRDefault="002872EF" w:rsidP="00B06033">
      <w:pPr>
        <w:spacing w:line="240" w:lineRule="auto"/>
        <w:rPr>
          <w:rFonts w:eastAsia="MS PGothic"/>
        </w:rPr>
      </w:pPr>
      <w:r w:rsidRPr="00F61484">
        <w:t xml:space="preserve">In connection with </w:t>
      </w:r>
      <w:r>
        <w:t>its</w:t>
      </w:r>
      <w:r w:rsidRPr="00F61484">
        <w:t xml:space="preserve"> </w:t>
      </w:r>
      <w:r>
        <w:t>endorsement</w:t>
      </w:r>
      <w:r w:rsidRPr="00F61484">
        <w:t xml:space="preserve"> of the Principles, the </w:t>
      </w:r>
      <w:r>
        <w:t>Signatory</w:t>
      </w:r>
      <w:r w:rsidRPr="00F61484">
        <w:t xml:space="preserve"> hereby </w:t>
      </w:r>
      <w:r>
        <w:t xml:space="preserve">agrees and accepts </w:t>
      </w:r>
      <w:r w:rsidRPr="00F61484">
        <w:t>the requirements and limi</w:t>
      </w:r>
      <w:r>
        <w:t>tations in this Signatory Letter and the General Terms, including, for clarity, any requirements and limitations that may be established</w:t>
      </w:r>
      <w:r w:rsidRPr="00F61484">
        <w:t xml:space="preserve"> </w:t>
      </w:r>
      <w:r>
        <w:t xml:space="preserve">from time to time </w:t>
      </w:r>
      <w:r w:rsidRPr="00F61484">
        <w:t xml:space="preserve">in accordance with the </w:t>
      </w:r>
      <w:r>
        <w:t>General Terms.</w:t>
      </w:r>
    </w:p>
    <w:p w14:paraId="36293F2F" w14:textId="77777777" w:rsidR="002872EF" w:rsidRPr="00E175C0" w:rsidRDefault="002872EF" w:rsidP="00B06033">
      <w:pPr>
        <w:spacing w:line="240" w:lineRule="auto"/>
        <w:ind w:left="720"/>
      </w:pPr>
    </w:p>
    <w:p w14:paraId="6769AD63" w14:textId="77777777" w:rsidR="002872EF" w:rsidRPr="00FB55D3" w:rsidRDefault="002872EF" w:rsidP="00B06033">
      <w:pPr>
        <w:pStyle w:val="ListParagraph"/>
        <w:numPr>
          <w:ilvl w:val="0"/>
          <w:numId w:val="13"/>
        </w:numPr>
        <w:spacing w:line="240" w:lineRule="auto"/>
      </w:pPr>
      <w:r>
        <w:rPr>
          <w:b/>
          <w:bCs/>
        </w:rPr>
        <w:t>References to Signatory Status and to the Principles; Marks</w:t>
      </w:r>
      <w:r>
        <w:t>. The Signatory acknowledges and agrees that it may make references to its status as a Signatory and use the Marks strictly in accordance with this Signatory Letter and the General Terms.</w:t>
      </w:r>
    </w:p>
    <w:p w14:paraId="5C2D9B76" w14:textId="77777777" w:rsidR="002872EF" w:rsidRDefault="002872EF" w:rsidP="00B06033">
      <w:pPr>
        <w:spacing w:line="240" w:lineRule="auto"/>
      </w:pPr>
    </w:p>
    <w:p w14:paraId="5CB1D84E" w14:textId="77777777" w:rsidR="002872EF" w:rsidRDefault="002872EF" w:rsidP="00B06033">
      <w:pPr>
        <w:pStyle w:val="ListParagraph"/>
        <w:numPr>
          <w:ilvl w:val="0"/>
          <w:numId w:val="13"/>
        </w:numPr>
        <w:spacing w:line="240" w:lineRule="auto"/>
      </w:pPr>
      <w:r>
        <w:rPr>
          <w:b/>
          <w:bCs/>
        </w:rPr>
        <w:t>No IFC Endorsement</w:t>
      </w:r>
      <w:r>
        <w:t>. The Signatory</w:t>
      </w:r>
      <w:r w:rsidRPr="006D2EA5">
        <w:t xml:space="preserve"> </w:t>
      </w:r>
      <w:r>
        <w:t>acknowledges and agrees</w:t>
      </w:r>
      <w:r w:rsidRPr="006D2EA5">
        <w:t xml:space="preserve"> that Signatory</w:t>
      </w:r>
      <w:r w:rsidRPr="00C10FE6">
        <w:t xml:space="preserve"> status is not an endorsement or verification of its </w:t>
      </w:r>
      <w:r>
        <w:t xml:space="preserve">endorsement of or alignment </w:t>
      </w:r>
      <w:r w:rsidRPr="00C10FE6">
        <w:t>with the</w:t>
      </w:r>
      <w:r>
        <w:t xml:space="preserve"> Principles by the International Finance Corporation (“IFC”) or any member of the World Bank Group (the “WBG”), </w:t>
      </w:r>
      <w:r w:rsidRPr="00C10FE6">
        <w:t xml:space="preserve">and that </w:t>
      </w:r>
      <w:r>
        <w:t xml:space="preserve">neither </w:t>
      </w:r>
      <w:r w:rsidRPr="000F47B3">
        <w:t>IFC</w:t>
      </w:r>
      <w:r>
        <w:t xml:space="preserve"> nor any member of the WBG</w:t>
      </w:r>
      <w:r w:rsidRPr="000F47B3">
        <w:t xml:space="preserve"> is providing any legal or investment advice </w:t>
      </w:r>
      <w:r>
        <w:t>in connection with the Principles. Neither</w:t>
      </w:r>
      <w:r w:rsidRPr="00C10FE6">
        <w:t xml:space="preserve"> </w:t>
      </w:r>
      <w:r w:rsidRPr="00143119">
        <w:t>IFC</w:t>
      </w:r>
      <w:r>
        <w:t xml:space="preserve"> nor any member of the WBG</w:t>
      </w:r>
      <w:r w:rsidRPr="00143119">
        <w:t xml:space="preserve"> </w:t>
      </w:r>
      <w:r w:rsidRPr="000F47B3">
        <w:t>is responsible for</w:t>
      </w:r>
      <w:r>
        <w:t>, or shall be held liable in connection with,</w:t>
      </w:r>
      <w:r w:rsidRPr="000F47B3">
        <w:t xml:space="preserve"> any act, omission or disclosure by </w:t>
      </w:r>
      <w:r>
        <w:t>any Signatory</w:t>
      </w:r>
      <w:r w:rsidRPr="000F47B3">
        <w:t xml:space="preserve"> or otherwise in respect of the Principles.</w:t>
      </w:r>
      <w:r>
        <w:t xml:space="preserve">  Except as expressly set forth in the General Terms, nothing in this Signatory Letter or in the General Terms shall be deemed to impose any obligation on IFC or any member of the WBG. </w:t>
      </w:r>
    </w:p>
    <w:p w14:paraId="2DC40B64" w14:textId="77777777" w:rsidR="002872EF" w:rsidRDefault="002872EF" w:rsidP="00B06033">
      <w:pPr>
        <w:spacing w:line="240" w:lineRule="auto"/>
      </w:pPr>
    </w:p>
    <w:p w14:paraId="54F5DA1D" w14:textId="77777777" w:rsidR="002872EF" w:rsidRDefault="002872EF" w:rsidP="00B06033">
      <w:pPr>
        <w:pStyle w:val="ListParagraph"/>
        <w:numPr>
          <w:ilvl w:val="0"/>
          <w:numId w:val="13"/>
        </w:numPr>
        <w:spacing w:line="240" w:lineRule="auto"/>
      </w:pPr>
      <w:r>
        <w:rPr>
          <w:b/>
          <w:bCs/>
        </w:rPr>
        <w:t>Integrity Representation</w:t>
      </w:r>
      <w:r>
        <w:t xml:space="preserve">. </w:t>
      </w:r>
      <w:r w:rsidRPr="00E175C0">
        <w:t>The Signatory represents, warrants and undertakes that neither it nor any of its Affiliates (as defined below) is listed or designated on any of the lists currently promulgated by the U</w:t>
      </w:r>
      <w:r w:rsidRPr="009F3AC7">
        <w:t>nited Nations Security Council or its committees pursuant to any resolution issued under Chapter VII of the United Nations Charter or on the World Bank Listing of Ineligible Firms &amp; Individuals.</w:t>
      </w:r>
      <w:r>
        <w:t xml:space="preserve"> </w:t>
      </w:r>
      <w:r w:rsidRPr="009F3AC7">
        <w:t xml:space="preserve"> In the event that it (or any of its Affiliates) is listed or designated in the future on any such list, the </w:t>
      </w:r>
      <w:r>
        <w:t>Signatory</w:t>
      </w:r>
      <w:r w:rsidRPr="009F3AC7">
        <w:t xml:space="preserve"> agrees to promptly notify </w:t>
      </w:r>
      <w:r>
        <w:t>IFC</w:t>
      </w:r>
      <w:r w:rsidRPr="009F3AC7">
        <w:t xml:space="preserve"> of such occurrence.  The </w:t>
      </w:r>
      <w:r>
        <w:t>Signatory</w:t>
      </w:r>
      <w:r w:rsidRPr="009F3AC7">
        <w:t xml:space="preserve"> understands that its status as a Signatory is subject to (among other things) compliance with the conditions set forth in this paragraph, and that its Signatory status may be revoked, suspended or terminated for any violation of or failure to comply with such requirements.  For purposes hereof, “Affiliate” shall mean any individual, entity or other enterprise or organization controlling, controlled by, or under common control with the </w:t>
      </w:r>
      <w:r>
        <w:t>Signatory</w:t>
      </w:r>
      <w:r w:rsidRPr="009F3AC7">
        <w:t xml:space="preserve">. </w:t>
      </w:r>
    </w:p>
    <w:p w14:paraId="76BD5BC1" w14:textId="77777777" w:rsidR="002872EF" w:rsidRDefault="002872EF" w:rsidP="00B06033">
      <w:pPr>
        <w:spacing w:line="240" w:lineRule="auto"/>
      </w:pPr>
    </w:p>
    <w:p w14:paraId="5975F76B" w14:textId="77777777" w:rsidR="002872EF" w:rsidRPr="004133AC" w:rsidRDefault="002872EF" w:rsidP="00B06033">
      <w:pPr>
        <w:pStyle w:val="ListParagraph"/>
        <w:numPr>
          <w:ilvl w:val="0"/>
          <w:numId w:val="13"/>
        </w:numPr>
        <w:spacing w:line="240" w:lineRule="auto"/>
      </w:pPr>
      <w:r>
        <w:rPr>
          <w:b/>
          <w:bCs/>
        </w:rPr>
        <w:t>IFC Access to and Use of Information</w:t>
      </w:r>
      <w:r>
        <w:t xml:space="preserve">. The Signatory acknowledges and agrees that IFC may access and use information provided by the Signatories for such business purposes as IFC considers appropriate in connection therewith, in accordance with the General Terms, including (a) using the names and contact information of the Signatories and any Authorized Representative (as defined below) in relation to the possible provision of services by IFC to a Signatory or otherwise in relation to the Principles, and (b) using the name and logo of the Signatory for purposes relating to the Principles, including for publicity, </w:t>
      </w:r>
      <w:r w:rsidRPr="002556BF">
        <w:t xml:space="preserve">in accordance with </w:t>
      </w:r>
      <w:r>
        <w:t>IFC’s</w:t>
      </w:r>
      <w:r w:rsidRPr="002556BF">
        <w:t xml:space="preserve"> </w:t>
      </w:r>
      <w:r>
        <w:t>internal policies,</w:t>
      </w:r>
      <w:r w:rsidRPr="002556BF">
        <w:t xml:space="preserve"> procedures </w:t>
      </w:r>
      <w:r>
        <w:t xml:space="preserve">and practices.  </w:t>
      </w:r>
      <w:r w:rsidRPr="009F3AC7">
        <w:t xml:space="preserve"> </w:t>
      </w:r>
    </w:p>
    <w:p w14:paraId="1DA1AAE6" w14:textId="77777777" w:rsidR="002872EF" w:rsidRDefault="002872EF" w:rsidP="00B06033">
      <w:pPr>
        <w:spacing w:line="240" w:lineRule="auto"/>
      </w:pPr>
    </w:p>
    <w:p w14:paraId="5E260A07" w14:textId="639EA964" w:rsidR="002872EF" w:rsidRDefault="002872EF" w:rsidP="00B06033">
      <w:pPr>
        <w:pStyle w:val="ListParagraph"/>
        <w:numPr>
          <w:ilvl w:val="0"/>
          <w:numId w:val="13"/>
        </w:numPr>
        <w:spacing w:line="240" w:lineRule="auto"/>
        <w:rPr>
          <w:rFonts w:ascii="CIDFont+F1" w:eastAsiaTheme="minorHAnsi" w:hAnsi="CIDFont+F1" w:cs="CIDFont+F1"/>
          <w:color w:val="000000"/>
          <w:szCs w:val="22"/>
          <w:lang w:eastAsia="en-US"/>
        </w:rPr>
      </w:pPr>
      <w:r>
        <w:rPr>
          <w:rFonts w:ascii="CIDFont+F1" w:eastAsiaTheme="minorHAnsi" w:hAnsi="CIDFont+F1" w:cs="CIDFont+F1"/>
          <w:b/>
          <w:bCs/>
          <w:color w:val="0E0E0E"/>
          <w:szCs w:val="22"/>
          <w:lang w:eastAsia="en-US"/>
        </w:rPr>
        <w:t>Authorized Person</w:t>
      </w:r>
      <w:r>
        <w:rPr>
          <w:rFonts w:ascii="CIDFont+F1" w:eastAsiaTheme="minorHAnsi" w:hAnsi="CIDFont+F1" w:cs="CIDFont+F1"/>
          <w:color w:val="0E0E0E"/>
          <w:szCs w:val="22"/>
          <w:lang w:eastAsia="en-US"/>
        </w:rPr>
        <w:t xml:space="preserve">. The </w:t>
      </w:r>
      <w:r w:rsidRPr="009F1A7E">
        <w:t>Signatory</w:t>
      </w:r>
      <w:r>
        <w:rPr>
          <w:rFonts w:ascii="CIDFont+F1" w:eastAsiaTheme="minorHAnsi" w:hAnsi="CIDFont+F1" w:cs="CIDFont+F1"/>
          <w:color w:val="0E0E0E"/>
          <w:szCs w:val="22"/>
          <w:lang w:eastAsia="en-US"/>
        </w:rPr>
        <w:t xml:space="preserve"> hereby designates the person(s) listed as Authorized Person(s) above (each, an “Authorized Person”) as </w:t>
      </w:r>
      <w:r w:rsidR="00A218A6">
        <w:rPr>
          <w:rFonts w:ascii="CIDFont+F1" w:eastAsiaTheme="minorHAnsi" w:hAnsi="CIDFont+F1" w:cs="CIDFont+F1"/>
          <w:color w:val="0E0E0E"/>
          <w:szCs w:val="22"/>
          <w:lang w:eastAsia="en-US"/>
        </w:rPr>
        <w:t xml:space="preserve">the </w:t>
      </w:r>
      <w:r>
        <w:rPr>
          <w:rFonts w:ascii="CIDFont+F1" w:eastAsiaTheme="minorHAnsi" w:hAnsi="CIDFont+F1" w:cs="CIDFont+F1"/>
          <w:color w:val="0E0E0E"/>
          <w:szCs w:val="22"/>
          <w:lang w:eastAsia="en-US"/>
        </w:rPr>
        <w:t xml:space="preserve">authorized representative(s) of the Signatory with respect to the Principles. The Signatory confirms and undertakes that each such Authorized Person </w:t>
      </w:r>
      <w:r>
        <w:rPr>
          <w:rFonts w:ascii="CIDFont+F1" w:eastAsiaTheme="minorHAnsi" w:hAnsi="CIDFont+F1" w:cs="CIDFont+F1"/>
          <w:color w:val="000000"/>
          <w:szCs w:val="22"/>
          <w:lang w:eastAsia="en-US"/>
        </w:rPr>
        <w:t>is authorized (without power of substitution except as expressly provided in the General Terms) to execute any and all writings and agreements and to take any other action, in each case, on behalf of the Signatory, in relation to the Principles or the General Terms, as s/he may reasonably deem necessary or appropriate from time to time.  The Signatory acknowledges and agrees that IFC is entitled to rely upon, and shall not incur any liability for relying upon, any statement, representation, notice or consent made by such Authorized Person(s) without any further inquiry.</w:t>
      </w:r>
    </w:p>
    <w:p w14:paraId="3884221A" w14:textId="24F9813D" w:rsidR="004E445D" w:rsidRPr="002872EF" w:rsidRDefault="004E445D" w:rsidP="00B06033">
      <w:pPr>
        <w:spacing w:line="240" w:lineRule="auto"/>
        <w:jc w:val="left"/>
      </w:pPr>
    </w:p>
    <w:p w14:paraId="4F26F8EE" w14:textId="7EFAF270" w:rsidR="00B731E3" w:rsidRDefault="00D51A21" w:rsidP="00752CBC">
      <w:pPr>
        <w:pStyle w:val="ListParagraph"/>
        <w:numPr>
          <w:ilvl w:val="0"/>
          <w:numId w:val="13"/>
        </w:numPr>
        <w:spacing w:line="240" w:lineRule="auto"/>
      </w:pPr>
      <w:r w:rsidRPr="00693F32">
        <w:rPr>
          <w:b/>
          <w:bCs/>
        </w:rPr>
        <w:t>Delivery of Signatory Letter</w:t>
      </w:r>
      <w:r w:rsidR="00693F32" w:rsidRPr="00693F32">
        <w:rPr>
          <w:b/>
          <w:bCs/>
        </w:rPr>
        <w:t>.</w:t>
      </w:r>
      <w:r>
        <w:t xml:space="preserve"> </w:t>
      </w:r>
      <w:r w:rsidR="00752CBC">
        <w:t xml:space="preserve">The </w:t>
      </w:r>
      <w:r w:rsidR="00693F32">
        <w:t xml:space="preserve">Signatory </w:t>
      </w:r>
      <w:r w:rsidR="00001184">
        <w:t xml:space="preserve">hereby acknowledges that it </w:t>
      </w:r>
      <w:r>
        <w:t xml:space="preserve">must </w:t>
      </w:r>
      <w:r w:rsidR="00001184">
        <w:t>send th</w:t>
      </w:r>
      <w:r w:rsidR="00567FA8">
        <w:t>is</w:t>
      </w:r>
      <w:r w:rsidR="00001184">
        <w:t xml:space="preserve"> </w:t>
      </w:r>
      <w:r w:rsidR="002E5225">
        <w:t>Signatory Letter</w:t>
      </w:r>
      <w:r w:rsidR="00567FA8">
        <w:t xml:space="preserve">, duly executed, </w:t>
      </w:r>
      <w:r w:rsidR="002E5225">
        <w:t xml:space="preserve">to IFC via email to </w:t>
      </w:r>
      <w:hyperlink r:id="rId14" w:history="1">
        <w:r w:rsidR="00FA6F55" w:rsidRPr="009F3E99">
          <w:rPr>
            <w:rStyle w:val="Hyperlink"/>
          </w:rPr>
          <w:t>glc_admin@ifc.org</w:t>
        </w:r>
      </w:hyperlink>
      <w:r w:rsidR="00FA6F55">
        <w:t xml:space="preserve"> </w:t>
      </w:r>
      <w:r w:rsidR="004D1B08">
        <w:t xml:space="preserve">for the </w:t>
      </w:r>
      <w:r w:rsidR="00CE31A8" w:rsidRPr="00BF1DA7">
        <w:t>Signatory status</w:t>
      </w:r>
      <w:r w:rsidR="004D1B08">
        <w:t xml:space="preserve"> to come into effect</w:t>
      </w:r>
      <w:r w:rsidR="00954279">
        <w:t xml:space="preserve"> </w:t>
      </w:r>
      <w:r w:rsidR="002E5225">
        <w:t>.</w:t>
      </w:r>
    </w:p>
    <w:p w14:paraId="3DBFBC29" w14:textId="5F638F6F" w:rsidR="00FD33A0" w:rsidRDefault="00FD33A0" w:rsidP="00B06033">
      <w:pPr>
        <w:spacing w:line="240" w:lineRule="auto"/>
      </w:pPr>
    </w:p>
    <w:p w14:paraId="098287BE" w14:textId="6F9E4582" w:rsidR="00C82FEF" w:rsidRDefault="00C82FEF" w:rsidP="00B06033">
      <w:pPr>
        <w:spacing w:line="240" w:lineRule="auto"/>
      </w:pPr>
    </w:p>
    <w:p w14:paraId="25DD82FD" w14:textId="77777777" w:rsidR="00C82FEF" w:rsidRDefault="00C82FEF" w:rsidP="00B06033">
      <w:pPr>
        <w:spacing w:line="240" w:lineRule="auto"/>
      </w:pPr>
    </w:p>
    <w:p w14:paraId="0FFA4165" w14:textId="0EAB79C4" w:rsidR="00FD33A0" w:rsidRDefault="00FD33A0" w:rsidP="00B06033">
      <w:pPr>
        <w:spacing w:line="240" w:lineRule="auto"/>
      </w:pPr>
    </w:p>
    <w:p w14:paraId="636AFEE9" w14:textId="1184A9EE" w:rsidR="00FD33A0" w:rsidRDefault="00FD33A0" w:rsidP="00C82FEF">
      <w:pPr>
        <w:spacing w:line="240" w:lineRule="auto"/>
        <w:jc w:val="center"/>
      </w:pPr>
      <w:r>
        <w:t>____________________________</w:t>
      </w:r>
    </w:p>
    <w:p w14:paraId="2977C483" w14:textId="1F9B9503" w:rsidR="00C82FEF" w:rsidRDefault="00C82FEF" w:rsidP="00C82FEF">
      <w:pPr>
        <w:spacing w:line="240" w:lineRule="auto"/>
        <w:jc w:val="center"/>
        <w:rPr>
          <w:lang w:val="en-GB"/>
        </w:rPr>
      </w:pPr>
      <w:r>
        <w:rPr>
          <w:lang w:val="en-GB"/>
        </w:rPr>
        <w:t>[</w:t>
      </w:r>
      <w:r w:rsidR="0051665C">
        <w:rPr>
          <w:highlight w:val="yellow"/>
          <w:lang w:val="en-GB"/>
        </w:rPr>
        <w:t>E</w:t>
      </w:r>
      <w:r w:rsidRPr="00567FA8">
        <w:rPr>
          <w:highlight w:val="yellow"/>
          <w:lang w:val="en-GB"/>
        </w:rPr>
        <w:t xml:space="preserve">nter </w:t>
      </w:r>
      <w:r w:rsidR="00752CBC" w:rsidRPr="00752CBC">
        <w:rPr>
          <w:highlight w:val="yellow"/>
          <w:lang w:val="en-GB"/>
        </w:rPr>
        <w:t>Authorized Person</w:t>
      </w:r>
      <w:r w:rsidR="0051665C">
        <w:rPr>
          <w:lang w:val="en-GB"/>
        </w:rPr>
        <w:t>’s name</w:t>
      </w:r>
      <w:r>
        <w:rPr>
          <w:lang w:val="en-GB"/>
        </w:rPr>
        <w:t>]</w:t>
      </w:r>
    </w:p>
    <w:p w14:paraId="4479052F" w14:textId="3971472F" w:rsidR="00567FA8" w:rsidRDefault="00567FA8" w:rsidP="00C82FEF">
      <w:pPr>
        <w:spacing w:line="240" w:lineRule="auto"/>
        <w:jc w:val="center"/>
        <w:rPr>
          <w:lang w:val="en-GB"/>
        </w:rPr>
      </w:pPr>
      <w:r>
        <w:rPr>
          <w:lang w:val="en-GB"/>
        </w:rPr>
        <w:t>Signed on [</w:t>
      </w:r>
      <w:r w:rsidRPr="00567FA8">
        <w:rPr>
          <w:highlight w:val="yellow"/>
          <w:lang w:val="en-GB"/>
        </w:rPr>
        <w:t>enter date</w:t>
      </w:r>
      <w:r>
        <w:rPr>
          <w:lang w:val="en-GB"/>
        </w:rPr>
        <w:t>]</w:t>
      </w:r>
    </w:p>
    <w:p w14:paraId="49C4A160" w14:textId="176FCEC6" w:rsidR="0051665C" w:rsidRDefault="0051665C" w:rsidP="00C82FEF">
      <w:pPr>
        <w:spacing w:line="240" w:lineRule="auto"/>
        <w:jc w:val="center"/>
        <w:rPr>
          <w:lang w:val="en-GB"/>
        </w:rPr>
      </w:pPr>
    </w:p>
    <w:p w14:paraId="375C2ED0" w14:textId="667CB3D5" w:rsidR="0051665C" w:rsidRDefault="0051665C" w:rsidP="00C82FEF">
      <w:pPr>
        <w:spacing w:line="240" w:lineRule="auto"/>
        <w:jc w:val="center"/>
        <w:rPr>
          <w:lang w:val="en-GB"/>
        </w:rPr>
      </w:pPr>
    </w:p>
    <w:p w14:paraId="590BDD27" w14:textId="57A7794E" w:rsidR="0051665C" w:rsidRPr="00B731E3" w:rsidRDefault="0051665C" w:rsidP="0051665C">
      <w:pPr>
        <w:spacing w:line="240" w:lineRule="auto"/>
        <w:rPr>
          <w:lang w:val="en-GB"/>
        </w:rPr>
      </w:pPr>
    </w:p>
    <w:sectPr w:rsidR="0051665C" w:rsidRPr="00B731E3" w:rsidSect="00B06033">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D089A" w14:textId="77777777" w:rsidR="0094488B" w:rsidRDefault="0094488B">
      <w:pPr>
        <w:spacing w:line="240" w:lineRule="auto"/>
      </w:pPr>
      <w:r>
        <w:separator/>
      </w:r>
    </w:p>
  </w:endnote>
  <w:endnote w:type="continuationSeparator" w:id="0">
    <w:p w14:paraId="4ECFC80D" w14:textId="77777777" w:rsidR="0094488B" w:rsidRDefault="009448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abon LT Std">
    <w:panose1 w:val="00000000000000000000"/>
    <w:charset w:val="00"/>
    <w:family w:val="roman"/>
    <w:notTrueType/>
    <w:pitch w:val="variable"/>
    <w:sig w:usb0="800000AF" w:usb1="5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99791" w14:textId="77777777" w:rsidR="0086457F" w:rsidRDefault="00653720" w:rsidP="003074FC">
    <w:pPr>
      <w:pStyle w:val="FooterInfo"/>
    </w:pPr>
    <w:r w:rsidRPr="00F257DE">
      <w:t xml:space="preserve"> </w:t>
    </w:r>
    <w:r w:rsidRPr="003751AF">
      <w:t xml:space="preserve"> </w:t>
    </w:r>
    <w:r w:rsidRPr="00AC46CD">
      <w:t xml:space="preserve">  </w:t>
    </w:r>
    <w:r w:rsidRPr="00744CB6">
      <w:t xml:space="preserve"> </w:t>
    </w:r>
  </w:p>
  <w:p w14:paraId="5F487EE0" w14:textId="77777777" w:rsidR="001D0C57" w:rsidRDefault="00653720" w:rsidP="001D0C57">
    <w:pPr>
      <w:pStyle w:val="FooterInfo"/>
    </w:pPr>
    <w:r w:rsidRPr="00581D06">
      <w:t xml:space="preserve"> </w:t>
    </w:r>
    <w:r>
      <w:t xml:space="preserve"> </w:t>
    </w:r>
    <w:r w:rsidRPr="00717A91">
      <w:t xml:space="preserve"> </w:t>
    </w:r>
  </w:p>
  <w:p w14:paraId="7B38321C" w14:textId="77777777" w:rsidR="00585805" w:rsidRPr="00585805" w:rsidRDefault="00653720" w:rsidP="00585805">
    <w:pPr>
      <w:pStyle w:val="FooterInfo"/>
    </w:pPr>
    <w:r>
      <w:fldChar w:fldCharType="begin"/>
    </w:r>
    <w:r w:rsidRPr="00826E1D">
      <w:rPr>
        <w:sz w:val="12"/>
      </w:rPr>
      <w:instrText xml:space="preserve"> MACROBUTTON DocID \\DC - 002424/000128 - 13904098 v13 </w:instrText>
    </w:r>
    <w:r>
      <w:fldChar w:fldCharType="end"/>
    </w:r>
    <w:r w:rsidRPr="00826E1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21285"/>
      <w:docPartObj>
        <w:docPartGallery w:val="Page Numbers (Bottom of Page)"/>
        <w:docPartUnique/>
      </w:docPartObj>
    </w:sdtPr>
    <w:sdtEndPr>
      <w:rPr>
        <w:noProof/>
      </w:rPr>
    </w:sdtEndPr>
    <w:sdtContent>
      <w:p w14:paraId="079EC2E6" w14:textId="77777777" w:rsidR="0086457F" w:rsidRDefault="00653720">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70A7ABD9" w14:textId="77777777" w:rsidR="0086457F" w:rsidRDefault="00653720" w:rsidP="003074FC">
    <w:pPr>
      <w:pStyle w:val="FooterInfo"/>
    </w:pPr>
    <w:r w:rsidRPr="00F257DE">
      <w:t xml:space="preserve">  </w:t>
    </w:r>
    <w:r w:rsidRPr="001D7BCC">
      <w:t xml:space="preserve">  </w:t>
    </w:r>
    <w:r w:rsidRPr="00744CB6">
      <w:t xml:space="preserve"> </w:t>
    </w:r>
  </w:p>
  <w:p w14:paraId="6B7889CF" w14:textId="77777777" w:rsidR="001D0C57" w:rsidRDefault="00653720" w:rsidP="001D0C57">
    <w:pPr>
      <w:pStyle w:val="FooterInfo"/>
    </w:pPr>
    <w:r w:rsidRPr="00581D06">
      <w:t xml:space="preserve">  </w:t>
    </w:r>
    <w:r w:rsidRPr="00717A91">
      <w:t xml:space="preserve"> </w:t>
    </w:r>
  </w:p>
  <w:p w14:paraId="0A4BAC49" w14:textId="663A4A93" w:rsidR="00585805" w:rsidRPr="00585805" w:rsidRDefault="0094488B" w:rsidP="00585805">
    <w:pPr>
      <w:pStyle w:val="FooterInf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811314"/>
      <w:docPartObj>
        <w:docPartGallery w:val="Page Numbers (Bottom of Page)"/>
        <w:docPartUnique/>
      </w:docPartObj>
    </w:sdtPr>
    <w:sdtEndPr>
      <w:rPr>
        <w:noProof/>
      </w:rPr>
    </w:sdtEndPr>
    <w:sdtContent>
      <w:p w14:paraId="25A11875" w14:textId="57205374" w:rsidR="00B06033" w:rsidRDefault="00B060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94C5EC" w14:textId="658D0ABB" w:rsidR="00585805" w:rsidRPr="00585805" w:rsidRDefault="0094488B" w:rsidP="00585805">
    <w:pPr>
      <w:pStyle w:val="FooterInf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D82FA" w14:textId="77777777" w:rsidR="0094488B" w:rsidRDefault="0094488B">
      <w:pPr>
        <w:spacing w:line="240" w:lineRule="auto"/>
      </w:pPr>
      <w:r>
        <w:separator/>
      </w:r>
    </w:p>
  </w:footnote>
  <w:footnote w:type="continuationSeparator" w:id="0">
    <w:p w14:paraId="047592C4" w14:textId="77777777" w:rsidR="0094488B" w:rsidRDefault="009448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D557E" w14:textId="04ABC594" w:rsidR="006333B0" w:rsidRDefault="006333B0">
    <w:pPr>
      <w:pStyle w:val="Header"/>
    </w:pPr>
    <w:r>
      <w:t xml:space="preserve">                                                                            </w:t>
    </w:r>
  </w:p>
  <w:p w14:paraId="00D7E750" w14:textId="77777777" w:rsidR="006333B0" w:rsidRDefault="00633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E1FFE" w14:textId="679D15C3" w:rsidR="003C22D4" w:rsidRDefault="002872EF" w:rsidP="002872EF">
    <w:pPr>
      <w:pStyle w:val="Header"/>
      <w:jc w:val="left"/>
    </w:pPr>
    <w:r>
      <w:rPr>
        <w:noProof/>
      </w:rPr>
      <w:drawing>
        <wp:inline distT="0" distB="0" distL="0" distR="0" wp14:anchorId="597331B9" wp14:editId="6D66DBC1">
          <wp:extent cx="1171575" cy="4803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44" cy="501161"/>
                  </a:xfrm>
                  <a:prstGeom prst="rect">
                    <a:avLst/>
                  </a:prstGeom>
                  <a:noFill/>
                  <a:ln>
                    <a:noFill/>
                  </a:ln>
                </pic:spPr>
              </pic:pic>
            </a:graphicData>
          </a:graphic>
        </wp:inline>
      </w:drawing>
    </w:r>
    <w:r>
      <w:t xml:space="preserve">                                                                                 </w:t>
    </w:r>
    <w:r>
      <w:rPr>
        <w:noProof/>
      </w:rPr>
      <w:drawing>
        <wp:inline distT="0" distB="0" distL="0" distR="0" wp14:anchorId="310103ED" wp14:editId="133093CE">
          <wp:extent cx="2200275" cy="5608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1387" cy="566235"/>
                  </a:xfrm>
                  <a:prstGeom prst="rect">
                    <a:avLst/>
                  </a:prstGeom>
                  <a:noFill/>
                  <a:ln>
                    <a:noFill/>
                  </a:ln>
                </pic:spPr>
              </pic:pic>
            </a:graphicData>
          </a:graphic>
        </wp:inline>
      </w:drawing>
    </w:r>
  </w:p>
  <w:p w14:paraId="1058D9F8" w14:textId="77777777" w:rsidR="006333B0" w:rsidRDefault="006333B0" w:rsidP="002872E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0A1D"/>
    <w:multiLevelType w:val="hybridMultilevel"/>
    <w:tmpl w:val="9842BD84"/>
    <w:lvl w:ilvl="0" w:tplc="0CCC6486">
      <w:start w:val="1"/>
      <w:numFmt w:val="decimal"/>
      <w:lvlText w:val="%1."/>
      <w:lvlJc w:val="left"/>
      <w:pPr>
        <w:ind w:left="720" w:hanging="360"/>
      </w:pPr>
      <w:rPr>
        <w:rFonts w:hint="default"/>
      </w:rPr>
    </w:lvl>
    <w:lvl w:ilvl="1" w:tplc="EFC4C056">
      <w:start w:val="1"/>
      <w:numFmt w:val="lowerLetter"/>
      <w:lvlText w:val="%2."/>
      <w:lvlJc w:val="left"/>
      <w:pPr>
        <w:ind w:left="1440" w:hanging="360"/>
      </w:pPr>
    </w:lvl>
    <w:lvl w:ilvl="2" w:tplc="40263DCA" w:tentative="1">
      <w:start w:val="1"/>
      <w:numFmt w:val="lowerRoman"/>
      <w:lvlText w:val="%3."/>
      <w:lvlJc w:val="right"/>
      <w:pPr>
        <w:ind w:left="2160" w:hanging="180"/>
      </w:pPr>
    </w:lvl>
    <w:lvl w:ilvl="3" w:tplc="DDE07E7A" w:tentative="1">
      <w:start w:val="1"/>
      <w:numFmt w:val="decimal"/>
      <w:lvlText w:val="%4."/>
      <w:lvlJc w:val="left"/>
      <w:pPr>
        <w:ind w:left="2880" w:hanging="360"/>
      </w:pPr>
    </w:lvl>
    <w:lvl w:ilvl="4" w:tplc="7C2C114C" w:tentative="1">
      <w:start w:val="1"/>
      <w:numFmt w:val="lowerLetter"/>
      <w:lvlText w:val="%5."/>
      <w:lvlJc w:val="left"/>
      <w:pPr>
        <w:ind w:left="3600" w:hanging="360"/>
      </w:pPr>
    </w:lvl>
    <w:lvl w:ilvl="5" w:tplc="D39ECAD4" w:tentative="1">
      <w:start w:val="1"/>
      <w:numFmt w:val="lowerRoman"/>
      <w:lvlText w:val="%6."/>
      <w:lvlJc w:val="right"/>
      <w:pPr>
        <w:ind w:left="4320" w:hanging="180"/>
      </w:pPr>
    </w:lvl>
    <w:lvl w:ilvl="6" w:tplc="AF500308" w:tentative="1">
      <w:start w:val="1"/>
      <w:numFmt w:val="decimal"/>
      <w:lvlText w:val="%7."/>
      <w:lvlJc w:val="left"/>
      <w:pPr>
        <w:ind w:left="5040" w:hanging="360"/>
      </w:pPr>
    </w:lvl>
    <w:lvl w:ilvl="7" w:tplc="839A2832" w:tentative="1">
      <w:start w:val="1"/>
      <w:numFmt w:val="lowerLetter"/>
      <w:lvlText w:val="%8."/>
      <w:lvlJc w:val="left"/>
      <w:pPr>
        <w:ind w:left="5760" w:hanging="360"/>
      </w:pPr>
    </w:lvl>
    <w:lvl w:ilvl="8" w:tplc="79FAEF04" w:tentative="1">
      <w:start w:val="1"/>
      <w:numFmt w:val="lowerRoman"/>
      <w:lvlText w:val="%9."/>
      <w:lvlJc w:val="right"/>
      <w:pPr>
        <w:ind w:left="6480" w:hanging="180"/>
      </w:pPr>
    </w:lvl>
  </w:abstractNum>
  <w:abstractNum w:abstractNumId="1" w15:restartNumberingAfterBreak="0">
    <w:nsid w:val="10262E0E"/>
    <w:multiLevelType w:val="hybridMultilevel"/>
    <w:tmpl w:val="FA506ACA"/>
    <w:lvl w:ilvl="0" w:tplc="04090017">
      <w:start w:val="1"/>
      <w:numFmt w:val="lowerLetter"/>
      <w:lvlText w:val="%1)"/>
      <w:lvlJc w:val="left"/>
      <w:pPr>
        <w:ind w:left="1440" w:hanging="720"/>
      </w:pPr>
      <w:rPr>
        <w:rFonts w:hint="default"/>
      </w:rPr>
    </w:lvl>
    <w:lvl w:ilvl="1" w:tplc="5E42830E" w:tentative="1">
      <w:start w:val="1"/>
      <w:numFmt w:val="lowerLetter"/>
      <w:lvlText w:val="%2."/>
      <w:lvlJc w:val="left"/>
      <w:pPr>
        <w:ind w:left="1800" w:hanging="360"/>
      </w:pPr>
    </w:lvl>
    <w:lvl w:ilvl="2" w:tplc="256CE82A" w:tentative="1">
      <w:start w:val="1"/>
      <w:numFmt w:val="lowerRoman"/>
      <w:lvlText w:val="%3."/>
      <w:lvlJc w:val="right"/>
      <w:pPr>
        <w:ind w:left="2520" w:hanging="180"/>
      </w:pPr>
    </w:lvl>
    <w:lvl w:ilvl="3" w:tplc="467445B8" w:tentative="1">
      <w:start w:val="1"/>
      <w:numFmt w:val="decimal"/>
      <w:lvlText w:val="%4."/>
      <w:lvlJc w:val="left"/>
      <w:pPr>
        <w:ind w:left="3240" w:hanging="360"/>
      </w:pPr>
    </w:lvl>
    <w:lvl w:ilvl="4" w:tplc="20BE8D20" w:tentative="1">
      <w:start w:val="1"/>
      <w:numFmt w:val="lowerLetter"/>
      <w:lvlText w:val="%5."/>
      <w:lvlJc w:val="left"/>
      <w:pPr>
        <w:ind w:left="3960" w:hanging="360"/>
      </w:pPr>
    </w:lvl>
    <w:lvl w:ilvl="5" w:tplc="A418AF0C" w:tentative="1">
      <w:start w:val="1"/>
      <w:numFmt w:val="lowerRoman"/>
      <w:lvlText w:val="%6."/>
      <w:lvlJc w:val="right"/>
      <w:pPr>
        <w:ind w:left="4680" w:hanging="180"/>
      </w:pPr>
    </w:lvl>
    <w:lvl w:ilvl="6" w:tplc="F7344C0A" w:tentative="1">
      <w:start w:val="1"/>
      <w:numFmt w:val="decimal"/>
      <w:lvlText w:val="%7."/>
      <w:lvlJc w:val="left"/>
      <w:pPr>
        <w:ind w:left="5400" w:hanging="360"/>
      </w:pPr>
    </w:lvl>
    <w:lvl w:ilvl="7" w:tplc="A3D01490" w:tentative="1">
      <w:start w:val="1"/>
      <w:numFmt w:val="lowerLetter"/>
      <w:lvlText w:val="%8."/>
      <w:lvlJc w:val="left"/>
      <w:pPr>
        <w:ind w:left="6120" w:hanging="360"/>
      </w:pPr>
    </w:lvl>
    <w:lvl w:ilvl="8" w:tplc="49663248" w:tentative="1">
      <w:start w:val="1"/>
      <w:numFmt w:val="lowerRoman"/>
      <w:lvlText w:val="%9."/>
      <w:lvlJc w:val="right"/>
      <w:pPr>
        <w:ind w:left="6840" w:hanging="180"/>
      </w:pPr>
    </w:lvl>
  </w:abstractNum>
  <w:abstractNum w:abstractNumId="2" w15:restartNumberingAfterBreak="0">
    <w:nsid w:val="10F529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DC556F"/>
    <w:multiLevelType w:val="hybridMultilevel"/>
    <w:tmpl w:val="8A242954"/>
    <w:lvl w:ilvl="0" w:tplc="939AF01E">
      <w:start w:val="1"/>
      <w:numFmt w:val="lowerRoman"/>
      <w:lvlText w:val="(%1)"/>
      <w:lvlJc w:val="left"/>
      <w:pPr>
        <w:ind w:left="2160" w:hanging="720"/>
      </w:pPr>
      <w:rPr>
        <w:rFonts w:hint="default"/>
      </w:rPr>
    </w:lvl>
    <w:lvl w:ilvl="1" w:tplc="3CA01D54" w:tentative="1">
      <w:start w:val="1"/>
      <w:numFmt w:val="lowerLetter"/>
      <w:lvlText w:val="%2."/>
      <w:lvlJc w:val="left"/>
      <w:pPr>
        <w:ind w:left="2520" w:hanging="360"/>
      </w:pPr>
    </w:lvl>
    <w:lvl w:ilvl="2" w:tplc="7A6AC9F4" w:tentative="1">
      <w:start w:val="1"/>
      <w:numFmt w:val="lowerRoman"/>
      <w:lvlText w:val="%3."/>
      <w:lvlJc w:val="right"/>
      <w:pPr>
        <w:ind w:left="3240" w:hanging="180"/>
      </w:pPr>
    </w:lvl>
    <w:lvl w:ilvl="3" w:tplc="245A05E8" w:tentative="1">
      <w:start w:val="1"/>
      <w:numFmt w:val="decimal"/>
      <w:lvlText w:val="%4."/>
      <w:lvlJc w:val="left"/>
      <w:pPr>
        <w:ind w:left="3960" w:hanging="360"/>
      </w:pPr>
    </w:lvl>
    <w:lvl w:ilvl="4" w:tplc="0B00627C" w:tentative="1">
      <w:start w:val="1"/>
      <w:numFmt w:val="lowerLetter"/>
      <w:lvlText w:val="%5."/>
      <w:lvlJc w:val="left"/>
      <w:pPr>
        <w:ind w:left="4680" w:hanging="360"/>
      </w:pPr>
    </w:lvl>
    <w:lvl w:ilvl="5" w:tplc="86AC155A" w:tentative="1">
      <w:start w:val="1"/>
      <w:numFmt w:val="lowerRoman"/>
      <w:lvlText w:val="%6."/>
      <w:lvlJc w:val="right"/>
      <w:pPr>
        <w:ind w:left="5400" w:hanging="180"/>
      </w:pPr>
    </w:lvl>
    <w:lvl w:ilvl="6" w:tplc="8246218A" w:tentative="1">
      <w:start w:val="1"/>
      <w:numFmt w:val="decimal"/>
      <w:lvlText w:val="%7."/>
      <w:lvlJc w:val="left"/>
      <w:pPr>
        <w:ind w:left="6120" w:hanging="360"/>
      </w:pPr>
    </w:lvl>
    <w:lvl w:ilvl="7" w:tplc="241CAEB8" w:tentative="1">
      <w:start w:val="1"/>
      <w:numFmt w:val="lowerLetter"/>
      <w:lvlText w:val="%8."/>
      <w:lvlJc w:val="left"/>
      <w:pPr>
        <w:ind w:left="6840" w:hanging="360"/>
      </w:pPr>
    </w:lvl>
    <w:lvl w:ilvl="8" w:tplc="52089248" w:tentative="1">
      <w:start w:val="1"/>
      <w:numFmt w:val="lowerRoman"/>
      <w:lvlText w:val="%9."/>
      <w:lvlJc w:val="right"/>
      <w:pPr>
        <w:ind w:left="7560" w:hanging="180"/>
      </w:pPr>
    </w:lvl>
  </w:abstractNum>
  <w:abstractNum w:abstractNumId="4" w15:restartNumberingAfterBreak="0">
    <w:nsid w:val="2BD8395F"/>
    <w:multiLevelType w:val="hybridMultilevel"/>
    <w:tmpl w:val="84F6639E"/>
    <w:lvl w:ilvl="0" w:tplc="8754494E">
      <w:start w:val="1"/>
      <w:numFmt w:val="decimal"/>
      <w:lvlText w:val="%1."/>
      <w:lvlJc w:val="left"/>
      <w:pPr>
        <w:ind w:left="720" w:hanging="360"/>
      </w:pPr>
    </w:lvl>
    <w:lvl w:ilvl="1" w:tplc="90C41282" w:tentative="1">
      <w:start w:val="1"/>
      <w:numFmt w:val="lowerLetter"/>
      <w:lvlText w:val="%2."/>
      <w:lvlJc w:val="left"/>
      <w:pPr>
        <w:ind w:left="1440" w:hanging="360"/>
      </w:pPr>
    </w:lvl>
    <w:lvl w:ilvl="2" w:tplc="818C41B0" w:tentative="1">
      <w:start w:val="1"/>
      <w:numFmt w:val="lowerRoman"/>
      <w:lvlText w:val="%3."/>
      <w:lvlJc w:val="right"/>
      <w:pPr>
        <w:ind w:left="2160" w:hanging="180"/>
      </w:pPr>
    </w:lvl>
    <w:lvl w:ilvl="3" w:tplc="85C2E174" w:tentative="1">
      <w:start w:val="1"/>
      <w:numFmt w:val="decimal"/>
      <w:lvlText w:val="%4."/>
      <w:lvlJc w:val="left"/>
      <w:pPr>
        <w:ind w:left="2880" w:hanging="360"/>
      </w:pPr>
    </w:lvl>
    <w:lvl w:ilvl="4" w:tplc="DDFC9952" w:tentative="1">
      <w:start w:val="1"/>
      <w:numFmt w:val="lowerLetter"/>
      <w:lvlText w:val="%5."/>
      <w:lvlJc w:val="left"/>
      <w:pPr>
        <w:ind w:left="3600" w:hanging="360"/>
      </w:pPr>
    </w:lvl>
    <w:lvl w:ilvl="5" w:tplc="5D286102" w:tentative="1">
      <w:start w:val="1"/>
      <w:numFmt w:val="lowerRoman"/>
      <w:lvlText w:val="%6."/>
      <w:lvlJc w:val="right"/>
      <w:pPr>
        <w:ind w:left="4320" w:hanging="180"/>
      </w:pPr>
    </w:lvl>
    <w:lvl w:ilvl="6" w:tplc="06741216" w:tentative="1">
      <w:start w:val="1"/>
      <w:numFmt w:val="decimal"/>
      <w:lvlText w:val="%7."/>
      <w:lvlJc w:val="left"/>
      <w:pPr>
        <w:ind w:left="5040" w:hanging="360"/>
      </w:pPr>
    </w:lvl>
    <w:lvl w:ilvl="7" w:tplc="3EA6E086" w:tentative="1">
      <w:start w:val="1"/>
      <w:numFmt w:val="lowerLetter"/>
      <w:lvlText w:val="%8."/>
      <w:lvlJc w:val="left"/>
      <w:pPr>
        <w:ind w:left="5760" w:hanging="360"/>
      </w:pPr>
    </w:lvl>
    <w:lvl w:ilvl="8" w:tplc="31620122" w:tentative="1">
      <w:start w:val="1"/>
      <w:numFmt w:val="lowerRoman"/>
      <w:lvlText w:val="%9."/>
      <w:lvlJc w:val="right"/>
      <w:pPr>
        <w:ind w:left="6480" w:hanging="180"/>
      </w:pPr>
    </w:lvl>
  </w:abstractNum>
  <w:abstractNum w:abstractNumId="5" w15:restartNumberingAfterBreak="0">
    <w:nsid w:val="3624367B"/>
    <w:multiLevelType w:val="multilevel"/>
    <w:tmpl w:val="7284BE3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3E6500"/>
    <w:multiLevelType w:val="hybridMultilevel"/>
    <w:tmpl w:val="E4343F5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63FCC"/>
    <w:multiLevelType w:val="hybridMultilevel"/>
    <w:tmpl w:val="0CACA6FE"/>
    <w:lvl w:ilvl="0" w:tplc="C39AA062">
      <w:start w:val="1"/>
      <w:numFmt w:val="lowerRoman"/>
      <w:lvlText w:val="(%1)"/>
      <w:lvlJc w:val="left"/>
      <w:pPr>
        <w:ind w:left="2160" w:hanging="720"/>
      </w:pPr>
      <w:rPr>
        <w:rFonts w:hint="default"/>
      </w:rPr>
    </w:lvl>
    <w:lvl w:ilvl="1" w:tplc="5E42830E" w:tentative="1">
      <w:start w:val="1"/>
      <w:numFmt w:val="lowerLetter"/>
      <w:lvlText w:val="%2."/>
      <w:lvlJc w:val="left"/>
      <w:pPr>
        <w:ind w:left="2520" w:hanging="360"/>
      </w:pPr>
    </w:lvl>
    <w:lvl w:ilvl="2" w:tplc="256CE82A" w:tentative="1">
      <w:start w:val="1"/>
      <w:numFmt w:val="lowerRoman"/>
      <w:lvlText w:val="%3."/>
      <w:lvlJc w:val="right"/>
      <w:pPr>
        <w:ind w:left="3240" w:hanging="180"/>
      </w:pPr>
    </w:lvl>
    <w:lvl w:ilvl="3" w:tplc="467445B8" w:tentative="1">
      <w:start w:val="1"/>
      <w:numFmt w:val="decimal"/>
      <w:lvlText w:val="%4."/>
      <w:lvlJc w:val="left"/>
      <w:pPr>
        <w:ind w:left="3960" w:hanging="360"/>
      </w:pPr>
    </w:lvl>
    <w:lvl w:ilvl="4" w:tplc="20BE8D20" w:tentative="1">
      <w:start w:val="1"/>
      <w:numFmt w:val="lowerLetter"/>
      <w:lvlText w:val="%5."/>
      <w:lvlJc w:val="left"/>
      <w:pPr>
        <w:ind w:left="4680" w:hanging="360"/>
      </w:pPr>
    </w:lvl>
    <w:lvl w:ilvl="5" w:tplc="A418AF0C" w:tentative="1">
      <w:start w:val="1"/>
      <w:numFmt w:val="lowerRoman"/>
      <w:lvlText w:val="%6."/>
      <w:lvlJc w:val="right"/>
      <w:pPr>
        <w:ind w:left="5400" w:hanging="180"/>
      </w:pPr>
    </w:lvl>
    <w:lvl w:ilvl="6" w:tplc="F7344C0A" w:tentative="1">
      <w:start w:val="1"/>
      <w:numFmt w:val="decimal"/>
      <w:lvlText w:val="%7."/>
      <w:lvlJc w:val="left"/>
      <w:pPr>
        <w:ind w:left="6120" w:hanging="360"/>
      </w:pPr>
    </w:lvl>
    <w:lvl w:ilvl="7" w:tplc="A3D01490" w:tentative="1">
      <w:start w:val="1"/>
      <w:numFmt w:val="lowerLetter"/>
      <w:lvlText w:val="%8."/>
      <w:lvlJc w:val="left"/>
      <w:pPr>
        <w:ind w:left="6840" w:hanging="360"/>
      </w:pPr>
    </w:lvl>
    <w:lvl w:ilvl="8" w:tplc="49663248" w:tentative="1">
      <w:start w:val="1"/>
      <w:numFmt w:val="lowerRoman"/>
      <w:lvlText w:val="%9."/>
      <w:lvlJc w:val="right"/>
      <w:pPr>
        <w:ind w:left="7560" w:hanging="180"/>
      </w:pPr>
    </w:lvl>
  </w:abstractNum>
  <w:abstractNum w:abstractNumId="8" w15:restartNumberingAfterBreak="0">
    <w:nsid w:val="5A8328F8"/>
    <w:multiLevelType w:val="hybridMultilevel"/>
    <w:tmpl w:val="F034A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107F5A"/>
    <w:multiLevelType w:val="hybridMultilevel"/>
    <w:tmpl w:val="8A242954"/>
    <w:lvl w:ilvl="0" w:tplc="22FA5184">
      <w:start w:val="1"/>
      <w:numFmt w:val="lowerRoman"/>
      <w:lvlText w:val="(%1)"/>
      <w:lvlJc w:val="left"/>
      <w:pPr>
        <w:ind w:left="2160" w:hanging="720"/>
      </w:pPr>
      <w:rPr>
        <w:rFonts w:hint="default"/>
      </w:rPr>
    </w:lvl>
    <w:lvl w:ilvl="1" w:tplc="96FE00F8" w:tentative="1">
      <w:start w:val="1"/>
      <w:numFmt w:val="lowerLetter"/>
      <w:lvlText w:val="%2."/>
      <w:lvlJc w:val="left"/>
      <w:pPr>
        <w:ind w:left="2520" w:hanging="360"/>
      </w:pPr>
    </w:lvl>
    <w:lvl w:ilvl="2" w:tplc="AAAAB470" w:tentative="1">
      <w:start w:val="1"/>
      <w:numFmt w:val="lowerRoman"/>
      <w:lvlText w:val="%3."/>
      <w:lvlJc w:val="right"/>
      <w:pPr>
        <w:ind w:left="3240" w:hanging="180"/>
      </w:pPr>
    </w:lvl>
    <w:lvl w:ilvl="3" w:tplc="C6BA4EA6" w:tentative="1">
      <w:start w:val="1"/>
      <w:numFmt w:val="decimal"/>
      <w:lvlText w:val="%4."/>
      <w:lvlJc w:val="left"/>
      <w:pPr>
        <w:ind w:left="3960" w:hanging="360"/>
      </w:pPr>
    </w:lvl>
    <w:lvl w:ilvl="4" w:tplc="B8AADFB8" w:tentative="1">
      <w:start w:val="1"/>
      <w:numFmt w:val="lowerLetter"/>
      <w:lvlText w:val="%5."/>
      <w:lvlJc w:val="left"/>
      <w:pPr>
        <w:ind w:left="4680" w:hanging="360"/>
      </w:pPr>
    </w:lvl>
    <w:lvl w:ilvl="5" w:tplc="1486CD0E" w:tentative="1">
      <w:start w:val="1"/>
      <w:numFmt w:val="lowerRoman"/>
      <w:lvlText w:val="%6."/>
      <w:lvlJc w:val="right"/>
      <w:pPr>
        <w:ind w:left="5400" w:hanging="180"/>
      </w:pPr>
    </w:lvl>
    <w:lvl w:ilvl="6" w:tplc="257437BE" w:tentative="1">
      <w:start w:val="1"/>
      <w:numFmt w:val="decimal"/>
      <w:lvlText w:val="%7."/>
      <w:lvlJc w:val="left"/>
      <w:pPr>
        <w:ind w:left="6120" w:hanging="360"/>
      </w:pPr>
    </w:lvl>
    <w:lvl w:ilvl="7" w:tplc="BE0C451C" w:tentative="1">
      <w:start w:val="1"/>
      <w:numFmt w:val="lowerLetter"/>
      <w:lvlText w:val="%8."/>
      <w:lvlJc w:val="left"/>
      <w:pPr>
        <w:ind w:left="6840" w:hanging="360"/>
      </w:pPr>
    </w:lvl>
    <w:lvl w:ilvl="8" w:tplc="93021A56" w:tentative="1">
      <w:start w:val="1"/>
      <w:numFmt w:val="lowerRoman"/>
      <w:lvlText w:val="%9."/>
      <w:lvlJc w:val="right"/>
      <w:pPr>
        <w:ind w:left="7560" w:hanging="180"/>
      </w:pPr>
    </w:lvl>
  </w:abstractNum>
  <w:abstractNum w:abstractNumId="10" w15:restartNumberingAfterBreak="0">
    <w:nsid w:val="5F255C9E"/>
    <w:multiLevelType w:val="hybridMultilevel"/>
    <w:tmpl w:val="7FAAFCB8"/>
    <w:lvl w:ilvl="0" w:tplc="161EC5FA">
      <w:start w:val="1"/>
      <w:numFmt w:val="lowerRoman"/>
      <w:lvlText w:val="(%1)"/>
      <w:lvlJc w:val="left"/>
      <w:pPr>
        <w:ind w:left="1800" w:hanging="720"/>
      </w:pPr>
      <w:rPr>
        <w:rFonts w:hint="default"/>
      </w:rPr>
    </w:lvl>
    <w:lvl w:ilvl="1" w:tplc="BB30AB18" w:tentative="1">
      <w:start w:val="1"/>
      <w:numFmt w:val="lowerLetter"/>
      <w:lvlText w:val="%2."/>
      <w:lvlJc w:val="left"/>
      <w:pPr>
        <w:ind w:left="2160" w:hanging="360"/>
      </w:pPr>
    </w:lvl>
    <w:lvl w:ilvl="2" w:tplc="5F1C40F6" w:tentative="1">
      <w:start w:val="1"/>
      <w:numFmt w:val="lowerRoman"/>
      <w:lvlText w:val="%3."/>
      <w:lvlJc w:val="right"/>
      <w:pPr>
        <w:ind w:left="2880" w:hanging="180"/>
      </w:pPr>
    </w:lvl>
    <w:lvl w:ilvl="3" w:tplc="ABDA5920" w:tentative="1">
      <w:start w:val="1"/>
      <w:numFmt w:val="decimal"/>
      <w:lvlText w:val="%4."/>
      <w:lvlJc w:val="left"/>
      <w:pPr>
        <w:ind w:left="3600" w:hanging="360"/>
      </w:pPr>
    </w:lvl>
    <w:lvl w:ilvl="4" w:tplc="BACEE3E6" w:tentative="1">
      <w:start w:val="1"/>
      <w:numFmt w:val="lowerLetter"/>
      <w:lvlText w:val="%5."/>
      <w:lvlJc w:val="left"/>
      <w:pPr>
        <w:ind w:left="4320" w:hanging="360"/>
      </w:pPr>
    </w:lvl>
    <w:lvl w:ilvl="5" w:tplc="B3D6AAEE" w:tentative="1">
      <w:start w:val="1"/>
      <w:numFmt w:val="lowerRoman"/>
      <w:lvlText w:val="%6."/>
      <w:lvlJc w:val="right"/>
      <w:pPr>
        <w:ind w:left="5040" w:hanging="180"/>
      </w:pPr>
    </w:lvl>
    <w:lvl w:ilvl="6" w:tplc="1D500C50" w:tentative="1">
      <w:start w:val="1"/>
      <w:numFmt w:val="decimal"/>
      <w:lvlText w:val="%7."/>
      <w:lvlJc w:val="left"/>
      <w:pPr>
        <w:ind w:left="5760" w:hanging="360"/>
      </w:pPr>
    </w:lvl>
    <w:lvl w:ilvl="7" w:tplc="96907EEA" w:tentative="1">
      <w:start w:val="1"/>
      <w:numFmt w:val="lowerLetter"/>
      <w:lvlText w:val="%8."/>
      <w:lvlJc w:val="left"/>
      <w:pPr>
        <w:ind w:left="6480" w:hanging="360"/>
      </w:pPr>
    </w:lvl>
    <w:lvl w:ilvl="8" w:tplc="4634AB38" w:tentative="1">
      <w:start w:val="1"/>
      <w:numFmt w:val="lowerRoman"/>
      <w:lvlText w:val="%9."/>
      <w:lvlJc w:val="right"/>
      <w:pPr>
        <w:ind w:left="7200" w:hanging="180"/>
      </w:pPr>
    </w:lvl>
  </w:abstractNum>
  <w:abstractNum w:abstractNumId="11" w15:restartNumberingAfterBreak="0">
    <w:nsid w:val="62942159"/>
    <w:multiLevelType w:val="hybridMultilevel"/>
    <w:tmpl w:val="24E01F30"/>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2" w15:restartNumberingAfterBreak="0">
    <w:nsid w:val="7A8E74E7"/>
    <w:multiLevelType w:val="hybridMultilevel"/>
    <w:tmpl w:val="0CACA6FE"/>
    <w:lvl w:ilvl="0" w:tplc="C39AA062">
      <w:start w:val="1"/>
      <w:numFmt w:val="lowerRoman"/>
      <w:lvlText w:val="(%1)"/>
      <w:lvlJc w:val="left"/>
      <w:pPr>
        <w:ind w:left="1440" w:hanging="720"/>
      </w:pPr>
      <w:rPr>
        <w:rFonts w:hint="default"/>
      </w:rPr>
    </w:lvl>
    <w:lvl w:ilvl="1" w:tplc="5E42830E" w:tentative="1">
      <w:start w:val="1"/>
      <w:numFmt w:val="lowerLetter"/>
      <w:lvlText w:val="%2."/>
      <w:lvlJc w:val="left"/>
      <w:pPr>
        <w:ind w:left="1800" w:hanging="360"/>
      </w:pPr>
    </w:lvl>
    <w:lvl w:ilvl="2" w:tplc="256CE82A" w:tentative="1">
      <w:start w:val="1"/>
      <w:numFmt w:val="lowerRoman"/>
      <w:lvlText w:val="%3."/>
      <w:lvlJc w:val="right"/>
      <w:pPr>
        <w:ind w:left="2520" w:hanging="180"/>
      </w:pPr>
    </w:lvl>
    <w:lvl w:ilvl="3" w:tplc="467445B8" w:tentative="1">
      <w:start w:val="1"/>
      <w:numFmt w:val="decimal"/>
      <w:lvlText w:val="%4."/>
      <w:lvlJc w:val="left"/>
      <w:pPr>
        <w:ind w:left="3240" w:hanging="360"/>
      </w:pPr>
    </w:lvl>
    <w:lvl w:ilvl="4" w:tplc="20BE8D20" w:tentative="1">
      <w:start w:val="1"/>
      <w:numFmt w:val="lowerLetter"/>
      <w:lvlText w:val="%5."/>
      <w:lvlJc w:val="left"/>
      <w:pPr>
        <w:ind w:left="3960" w:hanging="360"/>
      </w:pPr>
    </w:lvl>
    <w:lvl w:ilvl="5" w:tplc="A418AF0C" w:tentative="1">
      <w:start w:val="1"/>
      <w:numFmt w:val="lowerRoman"/>
      <w:lvlText w:val="%6."/>
      <w:lvlJc w:val="right"/>
      <w:pPr>
        <w:ind w:left="4680" w:hanging="180"/>
      </w:pPr>
    </w:lvl>
    <w:lvl w:ilvl="6" w:tplc="F7344C0A" w:tentative="1">
      <w:start w:val="1"/>
      <w:numFmt w:val="decimal"/>
      <w:lvlText w:val="%7."/>
      <w:lvlJc w:val="left"/>
      <w:pPr>
        <w:ind w:left="5400" w:hanging="360"/>
      </w:pPr>
    </w:lvl>
    <w:lvl w:ilvl="7" w:tplc="A3D01490" w:tentative="1">
      <w:start w:val="1"/>
      <w:numFmt w:val="lowerLetter"/>
      <w:lvlText w:val="%8."/>
      <w:lvlJc w:val="left"/>
      <w:pPr>
        <w:ind w:left="6120" w:hanging="360"/>
      </w:pPr>
    </w:lvl>
    <w:lvl w:ilvl="8" w:tplc="49663248" w:tentative="1">
      <w:start w:val="1"/>
      <w:numFmt w:val="lowerRoman"/>
      <w:lvlText w:val="%9."/>
      <w:lvlJc w:val="right"/>
      <w:pPr>
        <w:ind w:left="6840" w:hanging="180"/>
      </w:pPr>
    </w:lvl>
  </w:abstractNum>
  <w:num w:numId="1">
    <w:abstractNumId w:val="5"/>
  </w:num>
  <w:num w:numId="2">
    <w:abstractNumId w:val="2"/>
  </w:num>
  <w:num w:numId="3">
    <w:abstractNumId w:val="10"/>
  </w:num>
  <w:num w:numId="4">
    <w:abstractNumId w:val="12"/>
  </w:num>
  <w:num w:numId="5">
    <w:abstractNumId w:val="9"/>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0"/>
  </w:num>
  <w:num w:numId="11">
    <w:abstractNumId w:val="11"/>
  </w:num>
  <w:num w:numId="12">
    <w:abstractNumId w:val="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HasDocNum" w:val="True"/>
  </w:docVars>
  <w:rsids>
    <w:rsidRoot w:val="00E104B8"/>
    <w:rsid w:val="00001184"/>
    <w:rsid w:val="00006D4E"/>
    <w:rsid w:val="0001033E"/>
    <w:rsid w:val="000103D2"/>
    <w:rsid w:val="00010462"/>
    <w:rsid w:val="00012680"/>
    <w:rsid w:val="000208D0"/>
    <w:rsid w:val="00022DE8"/>
    <w:rsid w:val="00024D7A"/>
    <w:rsid w:val="00033684"/>
    <w:rsid w:val="00040DE9"/>
    <w:rsid w:val="00042FFF"/>
    <w:rsid w:val="00045450"/>
    <w:rsid w:val="00050A66"/>
    <w:rsid w:val="0005512D"/>
    <w:rsid w:val="00057EA5"/>
    <w:rsid w:val="0006163B"/>
    <w:rsid w:val="00063725"/>
    <w:rsid w:val="00063AB9"/>
    <w:rsid w:val="0006499E"/>
    <w:rsid w:val="000663F0"/>
    <w:rsid w:val="00073183"/>
    <w:rsid w:val="00077109"/>
    <w:rsid w:val="00083C15"/>
    <w:rsid w:val="00085EB1"/>
    <w:rsid w:val="00092991"/>
    <w:rsid w:val="00094661"/>
    <w:rsid w:val="00095203"/>
    <w:rsid w:val="000A65BD"/>
    <w:rsid w:val="000A7235"/>
    <w:rsid w:val="000A7B13"/>
    <w:rsid w:val="000A7BC3"/>
    <w:rsid w:val="000B47DD"/>
    <w:rsid w:val="000B4FF1"/>
    <w:rsid w:val="000B5D47"/>
    <w:rsid w:val="000B6DFD"/>
    <w:rsid w:val="000B788E"/>
    <w:rsid w:val="000C3B8A"/>
    <w:rsid w:val="000C7752"/>
    <w:rsid w:val="000D3E40"/>
    <w:rsid w:val="000D7F12"/>
    <w:rsid w:val="000E03A9"/>
    <w:rsid w:val="000E27EC"/>
    <w:rsid w:val="000E46ED"/>
    <w:rsid w:val="000E5E32"/>
    <w:rsid w:val="000F3682"/>
    <w:rsid w:val="000F496F"/>
    <w:rsid w:val="0010121E"/>
    <w:rsid w:val="00101E6E"/>
    <w:rsid w:val="00113CB7"/>
    <w:rsid w:val="001145E5"/>
    <w:rsid w:val="0011469A"/>
    <w:rsid w:val="00121493"/>
    <w:rsid w:val="0012239B"/>
    <w:rsid w:val="00123D23"/>
    <w:rsid w:val="00126173"/>
    <w:rsid w:val="0012623A"/>
    <w:rsid w:val="00127A29"/>
    <w:rsid w:val="001316DF"/>
    <w:rsid w:val="001331B3"/>
    <w:rsid w:val="00133D9C"/>
    <w:rsid w:val="001342CE"/>
    <w:rsid w:val="00135232"/>
    <w:rsid w:val="001407F9"/>
    <w:rsid w:val="001413DA"/>
    <w:rsid w:val="00144643"/>
    <w:rsid w:val="00146A07"/>
    <w:rsid w:val="00147EF9"/>
    <w:rsid w:val="00150EE8"/>
    <w:rsid w:val="00151D6C"/>
    <w:rsid w:val="00157665"/>
    <w:rsid w:val="00160719"/>
    <w:rsid w:val="0016185B"/>
    <w:rsid w:val="00167E6B"/>
    <w:rsid w:val="001713D0"/>
    <w:rsid w:val="001721FF"/>
    <w:rsid w:val="00174424"/>
    <w:rsid w:val="0017471E"/>
    <w:rsid w:val="0017495C"/>
    <w:rsid w:val="00176BAE"/>
    <w:rsid w:val="00177C8C"/>
    <w:rsid w:val="0018003F"/>
    <w:rsid w:val="0019268D"/>
    <w:rsid w:val="00193DF2"/>
    <w:rsid w:val="00196192"/>
    <w:rsid w:val="001A0874"/>
    <w:rsid w:val="001A1EB0"/>
    <w:rsid w:val="001A21C4"/>
    <w:rsid w:val="001A2782"/>
    <w:rsid w:val="001A5FCF"/>
    <w:rsid w:val="001B032C"/>
    <w:rsid w:val="001B0AC6"/>
    <w:rsid w:val="001B2CBE"/>
    <w:rsid w:val="001B39AF"/>
    <w:rsid w:val="001C1965"/>
    <w:rsid w:val="001C3470"/>
    <w:rsid w:val="001C4188"/>
    <w:rsid w:val="001C4DC1"/>
    <w:rsid w:val="001C7958"/>
    <w:rsid w:val="001D081C"/>
    <w:rsid w:val="001D1DC0"/>
    <w:rsid w:val="001D3B50"/>
    <w:rsid w:val="001D6637"/>
    <w:rsid w:val="001D6B63"/>
    <w:rsid w:val="001E0ED8"/>
    <w:rsid w:val="001E6395"/>
    <w:rsid w:val="001F1D12"/>
    <w:rsid w:val="001F3B3E"/>
    <w:rsid w:val="001F71FF"/>
    <w:rsid w:val="002032A1"/>
    <w:rsid w:val="002062D6"/>
    <w:rsid w:val="00212B2F"/>
    <w:rsid w:val="00213009"/>
    <w:rsid w:val="0021508D"/>
    <w:rsid w:val="00221D77"/>
    <w:rsid w:val="0022587F"/>
    <w:rsid w:val="00234DA8"/>
    <w:rsid w:val="00241498"/>
    <w:rsid w:val="002445B0"/>
    <w:rsid w:val="00245F6E"/>
    <w:rsid w:val="002469E0"/>
    <w:rsid w:val="002536DE"/>
    <w:rsid w:val="00253B8E"/>
    <w:rsid w:val="00256333"/>
    <w:rsid w:val="00261FB5"/>
    <w:rsid w:val="00264F96"/>
    <w:rsid w:val="002660FB"/>
    <w:rsid w:val="00266CF4"/>
    <w:rsid w:val="00266F3F"/>
    <w:rsid w:val="00280CAD"/>
    <w:rsid w:val="00282846"/>
    <w:rsid w:val="00283433"/>
    <w:rsid w:val="002860C5"/>
    <w:rsid w:val="002872EF"/>
    <w:rsid w:val="00290258"/>
    <w:rsid w:val="002913FB"/>
    <w:rsid w:val="002936A6"/>
    <w:rsid w:val="0029400D"/>
    <w:rsid w:val="002A02DA"/>
    <w:rsid w:val="002A4655"/>
    <w:rsid w:val="002A6B6E"/>
    <w:rsid w:val="002B0115"/>
    <w:rsid w:val="002B02A4"/>
    <w:rsid w:val="002B0913"/>
    <w:rsid w:val="002B35CD"/>
    <w:rsid w:val="002B40ED"/>
    <w:rsid w:val="002B6CBB"/>
    <w:rsid w:val="002C4F2C"/>
    <w:rsid w:val="002C79C7"/>
    <w:rsid w:val="002C7D99"/>
    <w:rsid w:val="002D3D6A"/>
    <w:rsid w:val="002D414C"/>
    <w:rsid w:val="002D6932"/>
    <w:rsid w:val="002D7F71"/>
    <w:rsid w:val="002E3CBC"/>
    <w:rsid w:val="002E4EC3"/>
    <w:rsid w:val="002E5225"/>
    <w:rsid w:val="002E677D"/>
    <w:rsid w:val="002E7FDA"/>
    <w:rsid w:val="002F20D3"/>
    <w:rsid w:val="002F2AFA"/>
    <w:rsid w:val="002F2E15"/>
    <w:rsid w:val="002F6BD7"/>
    <w:rsid w:val="002F6EA8"/>
    <w:rsid w:val="00305677"/>
    <w:rsid w:val="0030653F"/>
    <w:rsid w:val="003109CA"/>
    <w:rsid w:val="00312D80"/>
    <w:rsid w:val="00314531"/>
    <w:rsid w:val="003145E8"/>
    <w:rsid w:val="003149E3"/>
    <w:rsid w:val="0032030E"/>
    <w:rsid w:val="00322AF5"/>
    <w:rsid w:val="00323C6B"/>
    <w:rsid w:val="00325A12"/>
    <w:rsid w:val="003372DD"/>
    <w:rsid w:val="00341103"/>
    <w:rsid w:val="00341C6B"/>
    <w:rsid w:val="00344947"/>
    <w:rsid w:val="003501F9"/>
    <w:rsid w:val="00353541"/>
    <w:rsid w:val="00357810"/>
    <w:rsid w:val="00362229"/>
    <w:rsid w:val="00363A46"/>
    <w:rsid w:val="003642D4"/>
    <w:rsid w:val="00371D09"/>
    <w:rsid w:val="00374443"/>
    <w:rsid w:val="00380A0B"/>
    <w:rsid w:val="00385BD5"/>
    <w:rsid w:val="00391E69"/>
    <w:rsid w:val="003A6043"/>
    <w:rsid w:val="003B62E0"/>
    <w:rsid w:val="003B7BC2"/>
    <w:rsid w:val="003C243E"/>
    <w:rsid w:val="003C2C61"/>
    <w:rsid w:val="003C3B7D"/>
    <w:rsid w:val="003C49E6"/>
    <w:rsid w:val="003C4AAC"/>
    <w:rsid w:val="003D24FA"/>
    <w:rsid w:val="003D3282"/>
    <w:rsid w:val="003D4F71"/>
    <w:rsid w:val="003D636D"/>
    <w:rsid w:val="003D7298"/>
    <w:rsid w:val="003E0C06"/>
    <w:rsid w:val="003E2598"/>
    <w:rsid w:val="003E264D"/>
    <w:rsid w:val="003E346D"/>
    <w:rsid w:val="003F144B"/>
    <w:rsid w:val="003F309D"/>
    <w:rsid w:val="003F3929"/>
    <w:rsid w:val="003F75DF"/>
    <w:rsid w:val="0040001D"/>
    <w:rsid w:val="00400653"/>
    <w:rsid w:val="00402AE7"/>
    <w:rsid w:val="004052A9"/>
    <w:rsid w:val="00407C79"/>
    <w:rsid w:val="004113F0"/>
    <w:rsid w:val="00413B9D"/>
    <w:rsid w:val="004153E0"/>
    <w:rsid w:val="00415DE2"/>
    <w:rsid w:val="00416D1A"/>
    <w:rsid w:val="00425840"/>
    <w:rsid w:val="00431D02"/>
    <w:rsid w:val="0043286E"/>
    <w:rsid w:val="00436B99"/>
    <w:rsid w:val="00436FC9"/>
    <w:rsid w:val="004371B8"/>
    <w:rsid w:val="00446B44"/>
    <w:rsid w:val="00453268"/>
    <w:rsid w:val="00453591"/>
    <w:rsid w:val="004574D7"/>
    <w:rsid w:val="004629DD"/>
    <w:rsid w:val="004678F8"/>
    <w:rsid w:val="00471660"/>
    <w:rsid w:val="0047307C"/>
    <w:rsid w:val="004736A2"/>
    <w:rsid w:val="00474855"/>
    <w:rsid w:val="00476A8D"/>
    <w:rsid w:val="00483B19"/>
    <w:rsid w:val="00484A62"/>
    <w:rsid w:val="0048621D"/>
    <w:rsid w:val="00487C2B"/>
    <w:rsid w:val="00490AD1"/>
    <w:rsid w:val="00495B1A"/>
    <w:rsid w:val="004970A0"/>
    <w:rsid w:val="00497BA7"/>
    <w:rsid w:val="004A1AB2"/>
    <w:rsid w:val="004A24FD"/>
    <w:rsid w:val="004A4C48"/>
    <w:rsid w:val="004B6FE7"/>
    <w:rsid w:val="004C0603"/>
    <w:rsid w:val="004C2C2A"/>
    <w:rsid w:val="004C478D"/>
    <w:rsid w:val="004D1B08"/>
    <w:rsid w:val="004D2520"/>
    <w:rsid w:val="004D50E1"/>
    <w:rsid w:val="004D645F"/>
    <w:rsid w:val="004D7489"/>
    <w:rsid w:val="004E124B"/>
    <w:rsid w:val="004E413D"/>
    <w:rsid w:val="004E445D"/>
    <w:rsid w:val="004E4FA9"/>
    <w:rsid w:val="004E6526"/>
    <w:rsid w:val="004F00A5"/>
    <w:rsid w:val="004F2982"/>
    <w:rsid w:val="004F2DD1"/>
    <w:rsid w:val="004F4FD0"/>
    <w:rsid w:val="004F58AF"/>
    <w:rsid w:val="005032F2"/>
    <w:rsid w:val="005068B5"/>
    <w:rsid w:val="005074CE"/>
    <w:rsid w:val="0051050E"/>
    <w:rsid w:val="005105F6"/>
    <w:rsid w:val="0051190A"/>
    <w:rsid w:val="00512CA3"/>
    <w:rsid w:val="0051665C"/>
    <w:rsid w:val="00517135"/>
    <w:rsid w:val="00521AAF"/>
    <w:rsid w:val="00522C05"/>
    <w:rsid w:val="00524B7E"/>
    <w:rsid w:val="00532C80"/>
    <w:rsid w:val="00534E7D"/>
    <w:rsid w:val="00535B80"/>
    <w:rsid w:val="00537763"/>
    <w:rsid w:val="00537D19"/>
    <w:rsid w:val="00542A4F"/>
    <w:rsid w:val="005432C4"/>
    <w:rsid w:val="00543C7E"/>
    <w:rsid w:val="00543F5A"/>
    <w:rsid w:val="005452D3"/>
    <w:rsid w:val="005463C2"/>
    <w:rsid w:val="0055497B"/>
    <w:rsid w:val="00554F6A"/>
    <w:rsid w:val="0055520B"/>
    <w:rsid w:val="00556232"/>
    <w:rsid w:val="005569D5"/>
    <w:rsid w:val="00560895"/>
    <w:rsid w:val="00561DE9"/>
    <w:rsid w:val="00564405"/>
    <w:rsid w:val="00565848"/>
    <w:rsid w:val="005672C2"/>
    <w:rsid w:val="00567FA8"/>
    <w:rsid w:val="0057248F"/>
    <w:rsid w:val="00572A36"/>
    <w:rsid w:val="00575F25"/>
    <w:rsid w:val="00582446"/>
    <w:rsid w:val="0058254E"/>
    <w:rsid w:val="0058277A"/>
    <w:rsid w:val="0058416B"/>
    <w:rsid w:val="00584C03"/>
    <w:rsid w:val="00585D79"/>
    <w:rsid w:val="005929DC"/>
    <w:rsid w:val="00594527"/>
    <w:rsid w:val="00594EC5"/>
    <w:rsid w:val="00596CA9"/>
    <w:rsid w:val="005A4746"/>
    <w:rsid w:val="005A56C3"/>
    <w:rsid w:val="005B0EA3"/>
    <w:rsid w:val="005B2150"/>
    <w:rsid w:val="005B4746"/>
    <w:rsid w:val="005E121B"/>
    <w:rsid w:val="005E3910"/>
    <w:rsid w:val="005E49AB"/>
    <w:rsid w:val="005E6CC9"/>
    <w:rsid w:val="005E7397"/>
    <w:rsid w:val="005E779D"/>
    <w:rsid w:val="005F380D"/>
    <w:rsid w:val="0060050E"/>
    <w:rsid w:val="006036FD"/>
    <w:rsid w:val="00603ECE"/>
    <w:rsid w:val="0060709E"/>
    <w:rsid w:val="0060721F"/>
    <w:rsid w:val="006079F1"/>
    <w:rsid w:val="00607BD2"/>
    <w:rsid w:val="00607DEA"/>
    <w:rsid w:val="0061057B"/>
    <w:rsid w:val="0061250A"/>
    <w:rsid w:val="00616304"/>
    <w:rsid w:val="0061718C"/>
    <w:rsid w:val="00620D02"/>
    <w:rsid w:val="006324A1"/>
    <w:rsid w:val="006333B0"/>
    <w:rsid w:val="00633846"/>
    <w:rsid w:val="006352C2"/>
    <w:rsid w:val="006362AA"/>
    <w:rsid w:val="0063674C"/>
    <w:rsid w:val="00637609"/>
    <w:rsid w:val="00642A61"/>
    <w:rsid w:val="00642BFB"/>
    <w:rsid w:val="0064665C"/>
    <w:rsid w:val="00646B95"/>
    <w:rsid w:val="00646BE6"/>
    <w:rsid w:val="00651F62"/>
    <w:rsid w:val="00653720"/>
    <w:rsid w:val="00656C88"/>
    <w:rsid w:val="00657E4A"/>
    <w:rsid w:val="00660D24"/>
    <w:rsid w:val="006638A6"/>
    <w:rsid w:val="0066447F"/>
    <w:rsid w:val="00666565"/>
    <w:rsid w:val="006703E6"/>
    <w:rsid w:val="00670446"/>
    <w:rsid w:val="006737FD"/>
    <w:rsid w:val="00675807"/>
    <w:rsid w:val="00675932"/>
    <w:rsid w:val="0068174B"/>
    <w:rsid w:val="00682BD8"/>
    <w:rsid w:val="006863CD"/>
    <w:rsid w:val="00693899"/>
    <w:rsid w:val="00693F32"/>
    <w:rsid w:val="00695700"/>
    <w:rsid w:val="006A184D"/>
    <w:rsid w:val="006A2E73"/>
    <w:rsid w:val="006A4904"/>
    <w:rsid w:val="006A728D"/>
    <w:rsid w:val="006B315E"/>
    <w:rsid w:val="006B506F"/>
    <w:rsid w:val="006C4048"/>
    <w:rsid w:val="006E6F99"/>
    <w:rsid w:val="006E7E60"/>
    <w:rsid w:val="006F3013"/>
    <w:rsid w:val="006F3B49"/>
    <w:rsid w:val="006F41C5"/>
    <w:rsid w:val="006F55D8"/>
    <w:rsid w:val="006F6FE2"/>
    <w:rsid w:val="00701231"/>
    <w:rsid w:val="00705C26"/>
    <w:rsid w:val="00706685"/>
    <w:rsid w:val="00707198"/>
    <w:rsid w:val="00707D95"/>
    <w:rsid w:val="00713636"/>
    <w:rsid w:val="0071775A"/>
    <w:rsid w:val="00734BEF"/>
    <w:rsid w:val="007362A4"/>
    <w:rsid w:val="007376B2"/>
    <w:rsid w:val="0074094D"/>
    <w:rsid w:val="00743BA6"/>
    <w:rsid w:val="00744A04"/>
    <w:rsid w:val="00752CBC"/>
    <w:rsid w:val="00755296"/>
    <w:rsid w:val="0075543D"/>
    <w:rsid w:val="007562C2"/>
    <w:rsid w:val="00757812"/>
    <w:rsid w:val="0075781B"/>
    <w:rsid w:val="007629C4"/>
    <w:rsid w:val="00763324"/>
    <w:rsid w:val="00764569"/>
    <w:rsid w:val="00765C34"/>
    <w:rsid w:val="0077132A"/>
    <w:rsid w:val="007724D5"/>
    <w:rsid w:val="007734FB"/>
    <w:rsid w:val="00774A06"/>
    <w:rsid w:val="00775E7F"/>
    <w:rsid w:val="00776D8B"/>
    <w:rsid w:val="007830E2"/>
    <w:rsid w:val="00787280"/>
    <w:rsid w:val="0078779F"/>
    <w:rsid w:val="00790ACE"/>
    <w:rsid w:val="00795F33"/>
    <w:rsid w:val="007A04C5"/>
    <w:rsid w:val="007A2BA4"/>
    <w:rsid w:val="007A48E5"/>
    <w:rsid w:val="007A7BE4"/>
    <w:rsid w:val="007B1EB1"/>
    <w:rsid w:val="007B21F8"/>
    <w:rsid w:val="007B3287"/>
    <w:rsid w:val="007B4865"/>
    <w:rsid w:val="007B788E"/>
    <w:rsid w:val="007C783B"/>
    <w:rsid w:val="007D0536"/>
    <w:rsid w:val="007D3B7E"/>
    <w:rsid w:val="007E0C46"/>
    <w:rsid w:val="007E4725"/>
    <w:rsid w:val="007E4890"/>
    <w:rsid w:val="007E60C0"/>
    <w:rsid w:val="007E6F1D"/>
    <w:rsid w:val="007E720A"/>
    <w:rsid w:val="007F22D7"/>
    <w:rsid w:val="007F3698"/>
    <w:rsid w:val="007F4D9E"/>
    <w:rsid w:val="007F51FE"/>
    <w:rsid w:val="00810E8B"/>
    <w:rsid w:val="008120E4"/>
    <w:rsid w:val="00813866"/>
    <w:rsid w:val="008221AD"/>
    <w:rsid w:val="00826317"/>
    <w:rsid w:val="0082708A"/>
    <w:rsid w:val="00830583"/>
    <w:rsid w:val="0083151C"/>
    <w:rsid w:val="0083172E"/>
    <w:rsid w:val="008350CE"/>
    <w:rsid w:val="008377A0"/>
    <w:rsid w:val="00842491"/>
    <w:rsid w:val="00842FF4"/>
    <w:rsid w:val="008430C7"/>
    <w:rsid w:val="00844EA5"/>
    <w:rsid w:val="008477D0"/>
    <w:rsid w:val="00847D7C"/>
    <w:rsid w:val="00850A00"/>
    <w:rsid w:val="00851C45"/>
    <w:rsid w:val="00855AF0"/>
    <w:rsid w:val="008564ED"/>
    <w:rsid w:val="0086064D"/>
    <w:rsid w:val="00860684"/>
    <w:rsid w:val="00860BDB"/>
    <w:rsid w:val="008641E4"/>
    <w:rsid w:val="008664AC"/>
    <w:rsid w:val="00870A58"/>
    <w:rsid w:val="00876A38"/>
    <w:rsid w:val="008824D2"/>
    <w:rsid w:val="00882938"/>
    <w:rsid w:val="008837EC"/>
    <w:rsid w:val="0088762B"/>
    <w:rsid w:val="00887F48"/>
    <w:rsid w:val="0089326E"/>
    <w:rsid w:val="00895DE7"/>
    <w:rsid w:val="00896F04"/>
    <w:rsid w:val="008A1266"/>
    <w:rsid w:val="008A6B82"/>
    <w:rsid w:val="008B0745"/>
    <w:rsid w:val="008B2924"/>
    <w:rsid w:val="008B2A0A"/>
    <w:rsid w:val="008B2F78"/>
    <w:rsid w:val="008B33CE"/>
    <w:rsid w:val="008B3961"/>
    <w:rsid w:val="008B57D4"/>
    <w:rsid w:val="008C0691"/>
    <w:rsid w:val="008C2882"/>
    <w:rsid w:val="008D0BD6"/>
    <w:rsid w:val="008D18CA"/>
    <w:rsid w:val="008E0735"/>
    <w:rsid w:val="008E17EA"/>
    <w:rsid w:val="008E3753"/>
    <w:rsid w:val="008F00B4"/>
    <w:rsid w:val="008F2F02"/>
    <w:rsid w:val="008F6D7B"/>
    <w:rsid w:val="008F71A5"/>
    <w:rsid w:val="008F7AEA"/>
    <w:rsid w:val="0090101C"/>
    <w:rsid w:val="00901AD5"/>
    <w:rsid w:val="00903419"/>
    <w:rsid w:val="0090363A"/>
    <w:rsid w:val="00904232"/>
    <w:rsid w:val="0090527B"/>
    <w:rsid w:val="00910AE8"/>
    <w:rsid w:val="0091373C"/>
    <w:rsid w:val="00917241"/>
    <w:rsid w:val="009222CB"/>
    <w:rsid w:val="00922A86"/>
    <w:rsid w:val="00923690"/>
    <w:rsid w:val="009309BC"/>
    <w:rsid w:val="00931D8C"/>
    <w:rsid w:val="009320DD"/>
    <w:rsid w:val="00932DBE"/>
    <w:rsid w:val="0093693B"/>
    <w:rsid w:val="009372AA"/>
    <w:rsid w:val="00942368"/>
    <w:rsid w:val="0094372E"/>
    <w:rsid w:val="0094488B"/>
    <w:rsid w:val="00946D0C"/>
    <w:rsid w:val="00947EB8"/>
    <w:rsid w:val="00954279"/>
    <w:rsid w:val="00960CD3"/>
    <w:rsid w:val="00961552"/>
    <w:rsid w:val="00961DE4"/>
    <w:rsid w:val="00963ABA"/>
    <w:rsid w:val="0096434A"/>
    <w:rsid w:val="00966DAE"/>
    <w:rsid w:val="00967199"/>
    <w:rsid w:val="00970596"/>
    <w:rsid w:val="00970B7D"/>
    <w:rsid w:val="0097217D"/>
    <w:rsid w:val="009733C8"/>
    <w:rsid w:val="00976F6B"/>
    <w:rsid w:val="00977649"/>
    <w:rsid w:val="009828DB"/>
    <w:rsid w:val="00983625"/>
    <w:rsid w:val="0098452D"/>
    <w:rsid w:val="00985314"/>
    <w:rsid w:val="0098636E"/>
    <w:rsid w:val="0099119D"/>
    <w:rsid w:val="00991442"/>
    <w:rsid w:val="00992E07"/>
    <w:rsid w:val="00995433"/>
    <w:rsid w:val="009A1E0A"/>
    <w:rsid w:val="009A34BD"/>
    <w:rsid w:val="009A3ED3"/>
    <w:rsid w:val="009A6724"/>
    <w:rsid w:val="009B003D"/>
    <w:rsid w:val="009B1C4A"/>
    <w:rsid w:val="009B395E"/>
    <w:rsid w:val="009B6E02"/>
    <w:rsid w:val="009C11BD"/>
    <w:rsid w:val="009C1507"/>
    <w:rsid w:val="009C2B29"/>
    <w:rsid w:val="009C2D9B"/>
    <w:rsid w:val="009D1466"/>
    <w:rsid w:val="009D31B6"/>
    <w:rsid w:val="009D47F7"/>
    <w:rsid w:val="009D6C14"/>
    <w:rsid w:val="009D6FA9"/>
    <w:rsid w:val="009D7241"/>
    <w:rsid w:val="009E53F6"/>
    <w:rsid w:val="009E7E24"/>
    <w:rsid w:val="009F0AEF"/>
    <w:rsid w:val="009F0FAB"/>
    <w:rsid w:val="009F1CFA"/>
    <w:rsid w:val="009F23A1"/>
    <w:rsid w:val="009F34CD"/>
    <w:rsid w:val="00A00070"/>
    <w:rsid w:val="00A00B6F"/>
    <w:rsid w:val="00A01DA8"/>
    <w:rsid w:val="00A0269F"/>
    <w:rsid w:val="00A0362E"/>
    <w:rsid w:val="00A05DBF"/>
    <w:rsid w:val="00A171B5"/>
    <w:rsid w:val="00A218A6"/>
    <w:rsid w:val="00A2751D"/>
    <w:rsid w:val="00A27BB2"/>
    <w:rsid w:val="00A33DC8"/>
    <w:rsid w:val="00A33EC6"/>
    <w:rsid w:val="00A45D38"/>
    <w:rsid w:val="00A50A71"/>
    <w:rsid w:val="00A50F31"/>
    <w:rsid w:val="00A51CFD"/>
    <w:rsid w:val="00A53065"/>
    <w:rsid w:val="00A53D34"/>
    <w:rsid w:val="00A55ED9"/>
    <w:rsid w:val="00A638FF"/>
    <w:rsid w:val="00A6587B"/>
    <w:rsid w:val="00A673D0"/>
    <w:rsid w:val="00A71F45"/>
    <w:rsid w:val="00A742CB"/>
    <w:rsid w:val="00A7558C"/>
    <w:rsid w:val="00A76CDB"/>
    <w:rsid w:val="00A814D2"/>
    <w:rsid w:val="00A835FE"/>
    <w:rsid w:val="00A90545"/>
    <w:rsid w:val="00A9574B"/>
    <w:rsid w:val="00AA20A1"/>
    <w:rsid w:val="00AA2B35"/>
    <w:rsid w:val="00AA2E22"/>
    <w:rsid w:val="00AA3A12"/>
    <w:rsid w:val="00AA523D"/>
    <w:rsid w:val="00AA724A"/>
    <w:rsid w:val="00AA72EC"/>
    <w:rsid w:val="00AC2500"/>
    <w:rsid w:val="00AC713C"/>
    <w:rsid w:val="00AD072A"/>
    <w:rsid w:val="00AE2A82"/>
    <w:rsid w:val="00AF1688"/>
    <w:rsid w:val="00AF6415"/>
    <w:rsid w:val="00B04D96"/>
    <w:rsid w:val="00B06033"/>
    <w:rsid w:val="00B0653F"/>
    <w:rsid w:val="00B06C14"/>
    <w:rsid w:val="00B13139"/>
    <w:rsid w:val="00B15A90"/>
    <w:rsid w:val="00B2397E"/>
    <w:rsid w:val="00B24550"/>
    <w:rsid w:val="00B256F7"/>
    <w:rsid w:val="00B30C18"/>
    <w:rsid w:val="00B32EE8"/>
    <w:rsid w:val="00B37BAC"/>
    <w:rsid w:val="00B41405"/>
    <w:rsid w:val="00B467B6"/>
    <w:rsid w:val="00B4739F"/>
    <w:rsid w:val="00B51470"/>
    <w:rsid w:val="00B51825"/>
    <w:rsid w:val="00B51E6B"/>
    <w:rsid w:val="00B56559"/>
    <w:rsid w:val="00B6089F"/>
    <w:rsid w:val="00B61669"/>
    <w:rsid w:val="00B6784D"/>
    <w:rsid w:val="00B67C0F"/>
    <w:rsid w:val="00B731E3"/>
    <w:rsid w:val="00B76C97"/>
    <w:rsid w:val="00B77633"/>
    <w:rsid w:val="00B80CCF"/>
    <w:rsid w:val="00B91EA9"/>
    <w:rsid w:val="00B92A6E"/>
    <w:rsid w:val="00B92C9A"/>
    <w:rsid w:val="00B932C6"/>
    <w:rsid w:val="00B94C63"/>
    <w:rsid w:val="00B97BA1"/>
    <w:rsid w:val="00BA0D8E"/>
    <w:rsid w:val="00BA10BF"/>
    <w:rsid w:val="00BA2487"/>
    <w:rsid w:val="00BA5FA1"/>
    <w:rsid w:val="00BA76AB"/>
    <w:rsid w:val="00BA7C19"/>
    <w:rsid w:val="00BB25BE"/>
    <w:rsid w:val="00BB4820"/>
    <w:rsid w:val="00BB548F"/>
    <w:rsid w:val="00BB6BA6"/>
    <w:rsid w:val="00BB72FD"/>
    <w:rsid w:val="00BC3C3A"/>
    <w:rsid w:val="00BD28CA"/>
    <w:rsid w:val="00BD372A"/>
    <w:rsid w:val="00BD574D"/>
    <w:rsid w:val="00BD5FA4"/>
    <w:rsid w:val="00BD718B"/>
    <w:rsid w:val="00BE086D"/>
    <w:rsid w:val="00BE160B"/>
    <w:rsid w:val="00BE216E"/>
    <w:rsid w:val="00BE25B7"/>
    <w:rsid w:val="00BE2C05"/>
    <w:rsid w:val="00BE64E8"/>
    <w:rsid w:val="00BE6888"/>
    <w:rsid w:val="00BF1DA7"/>
    <w:rsid w:val="00BF5EDD"/>
    <w:rsid w:val="00C06D81"/>
    <w:rsid w:val="00C12369"/>
    <w:rsid w:val="00C1253E"/>
    <w:rsid w:val="00C13201"/>
    <w:rsid w:val="00C13505"/>
    <w:rsid w:val="00C13A4A"/>
    <w:rsid w:val="00C1436C"/>
    <w:rsid w:val="00C14F00"/>
    <w:rsid w:val="00C17E00"/>
    <w:rsid w:val="00C2340E"/>
    <w:rsid w:val="00C24786"/>
    <w:rsid w:val="00C24EBB"/>
    <w:rsid w:val="00C25CF4"/>
    <w:rsid w:val="00C36061"/>
    <w:rsid w:val="00C40EB8"/>
    <w:rsid w:val="00C41943"/>
    <w:rsid w:val="00C51C8F"/>
    <w:rsid w:val="00C52E8A"/>
    <w:rsid w:val="00C53C8C"/>
    <w:rsid w:val="00C56DE7"/>
    <w:rsid w:val="00C6445C"/>
    <w:rsid w:val="00C65AF6"/>
    <w:rsid w:val="00C705DB"/>
    <w:rsid w:val="00C74423"/>
    <w:rsid w:val="00C76838"/>
    <w:rsid w:val="00C76A1F"/>
    <w:rsid w:val="00C77117"/>
    <w:rsid w:val="00C82FEF"/>
    <w:rsid w:val="00C914CB"/>
    <w:rsid w:val="00C91DA2"/>
    <w:rsid w:val="00C9207E"/>
    <w:rsid w:val="00C930C7"/>
    <w:rsid w:val="00C9424F"/>
    <w:rsid w:val="00C96083"/>
    <w:rsid w:val="00C96AC5"/>
    <w:rsid w:val="00CA1D91"/>
    <w:rsid w:val="00CA2163"/>
    <w:rsid w:val="00CA2412"/>
    <w:rsid w:val="00CA2D7B"/>
    <w:rsid w:val="00CA665B"/>
    <w:rsid w:val="00CA6B85"/>
    <w:rsid w:val="00CA6E1E"/>
    <w:rsid w:val="00CB1035"/>
    <w:rsid w:val="00CB2D1F"/>
    <w:rsid w:val="00CB5948"/>
    <w:rsid w:val="00CB6A7E"/>
    <w:rsid w:val="00CC4901"/>
    <w:rsid w:val="00CD31BB"/>
    <w:rsid w:val="00CD3A5B"/>
    <w:rsid w:val="00CD7159"/>
    <w:rsid w:val="00CD7181"/>
    <w:rsid w:val="00CD7C41"/>
    <w:rsid w:val="00CE31A8"/>
    <w:rsid w:val="00CE791B"/>
    <w:rsid w:val="00CF1621"/>
    <w:rsid w:val="00CF1641"/>
    <w:rsid w:val="00CF1730"/>
    <w:rsid w:val="00CF6346"/>
    <w:rsid w:val="00D0168E"/>
    <w:rsid w:val="00D01F4F"/>
    <w:rsid w:val="00D02604"/>
    <w:rsid w:val="00D0497F"/>
    <w:rsid w:val="00D049DB"/>
    <w:rsid w:val="00D05E59"/>
    <w:rsid w:val="00D061F6"/>
    <w:rsid w:val="00D06BE5"/>
    <w:rsid w:val="00D071FE"/>
    <w:rsid w:val="00D07C68"/>
    <w:rsid w:val="00D11F92"/>
    <w:rsid w:val="00D1557C"/>
    <w:rsid w:val="00D20941"/>
    <w:rsid w:val="00D22182"/>
    <w:rsid w:val="00D2430A"/>
    <w:rsid w:val="00D31B2F"/>
    <w:rsid w:val="00D34992"/>
    <w:rsid w:val="00D36B6C"/>
    <w:rsid w:val="00D37508"/>
    <w:rsid w:val="00D4215D"/>
    <w:rsid w:val="00D50F3B"/>
    <w:rsid w:val="00D51A21"/>
    <w:rsid w:val="00D56BF5"/>
    <w:rsid w:val="00D57583"/>
    <w:rsid w:val="00D65AB3"/>
    <w:rsid w:val="00D66880"/>
    <w:rsid w:val="00D701E1"/>
    <w:rsid w:val="00D73D0D"/>
    <w:rsid w:val="00D75BAA"/>
    <w:rsid w:val="00D763CD"/>
    <w:rsid w:val="00D7783F"/>
    <w:rsid w:val="00D841F7"/>
    <w:rsid w:val="00D86F63"/>
    <w:rsid w:val="00D92128"/>
    <w:rsid w:val="00D96B43"/>
    <w:rsid w:val="00DA2CC0"/>
    <w:rsid w:val="00DA76AA"/>
    <w:rsid w:val="00DA7896"/>
    <w:rsid w:val="00DB44D5"/>
    <w:rsid w:val="00DB4994"/>
    <w:rsid w:val="00DB52D0"/>
    <w:rsid w:val="00DB577B"/>
    <w:rsid w:val="00DC1AAB"/>
    <w:rsid w:val="00DC4ED8"/>
    <w:rsid w:val="00DC62E7"/>
    <w:rsid w:val="00DD44CA"/>
    <w:rsid w:val="00DE509D"/>
    <w:rsid w:val="00DF07A7"/>
    <w:rsid w:val="00DF0D08"/>
    <w:rsid w:val="00DF16BC"/>
    <w:rsid w:val="00DF2A80"/>
    <w:rsid w:val="00DF371F"/>
    <w:rsid w:val="00DF56D8"/>
    <w:rsid w:val="00DF75A8"/>
    <w:rsid w:val="00E0452C"/>
    <w:rsid w:val="00E04800"/>
    <w:rsid w:val="00E07DEA"/>
    <w:rsid w:val="00E104B8"/>
    <w:rsid w:val="00E111C2"/>
    <w:rsid w:val="00E11E06"/>
    <w:rsid w:val="00E13A05"/>
    <w:rsid w:val="00E27877"/>
    <w:rsid w:val="00E34A82"/>
    <w:rsid w:val="00E41A91"/>
    <w:rsid w:val="00E43F04"/>
    <w:rsid w:val="00E44F93"/>
    <w:rsid w:val="00E45A26"/>
    <w:rsid w:val="00E50A99"/>
    <w:rsid w:val="00E5211E"/>
    <w:rsid w:val="00E54F97"/>
    <w:rsid w:val="00E56B13"/>
    <w:rsid w:val="00E57CC2"/>
    <w:rsid w:val="00E60579"/>
    <w:rsid w:val="00E6141D"/>
    <w:rsid w:val="00E61A1D"/>
    <w:rsid w:val="00E641AD"/>
    <w:rsid w:val="00E64F89"/>
    <w:rsid w:val="00E65E3A"/>
    <w:rsid w:val="00E80509"/>
    <w:rsid w:val="00E82194"/>
    <w:rsid w:val="00E849E6"/>
    <w:rsid w:val="00E87EAD"/>
    <w:rsid w:val="00E902CD"/>
    <w:rsid w:val="00E95D4D"/>
    <w:rsid w:val="00E9609D"/>
    <w:rsid w:val="00EA2966"/>
    <w:rsid w:val="00EA2E8A"/>
    <w:rsid w:val="00EA6BB3"/>
    <w:rsid w:val="00EB426D"/>
    <w:rsid w:val="00EC061D"/>
    <w:rsid w:val="00EC1D0B"/>
    <w:rsid w:val="00EC23D9"/>
    <w:rsid w:val="00EC35FC"/>
    <w:rsid w:val="00EC3785"/>
    <w:rsid w:val="00ED4404"/>
    <w:rsid w:val="00ED5151"/>
    <w:rsid w:val="00EE0E98"/>
    <w:rsid w:val="00EE739F"/>
    <w:rsid w:val="00EF111F"/>
    <w:rsid w:val="00EF23AF"/>
    <w:rsid w:val="00EF529B"/>
    <w:rsid w:val="00F01FD6"/>
    <w:rsid w:val="00F04C50"/>
    <w:rsid w:val="00F12028"/>
    <w:rsid w:val="00F16D86"/>
    <w:rsid w:val="00F179D3"/>
    <w:rsid w:val="00F20B48"/>
    <w:rsid w:val="00F30CCA"/>
    <w:rsid w:val="00F31913"/>
    <w:rsid w:val="00F3429D"/>
    <w:rsid w:val="00F35B0C"/>
    <w:rsid w:val="00F37DC2"/>
    <w:rsid w:val="00F40E24"/>
    <w:rsid w:val="00F5416C"/>
    <w:rsid w:val="00F558CB"/>
    <w:rsid w:val="00F55D9C"/>
    <w:rsid w:val="00F55E30"/>
    <w:rsid w:val="00F57842"/>
    <w:rsid w:val="00F60117"/>
    <w:rsid w:val="00F6488F"/>
    <w:rsid w:val="00F709B7"/>
    <w:rsid w:val="00F72D65"/>
    <w:rsid w:val="00F72E45"/>
    <w:rsid w:val="00F7506D"/>
    <w:rsid w:val="00F776E6"/>
    <w:rsid w:val="00F8057C"/>
    <w:rsid w:val="00F837F6"/>
    <w:rsid w:val="00F841A1"/>
    <w:rsid w:val="00F8531D"/>
    <w:rsid w:val="00F91A59"/>
    <w:rsid w:val="00F91EC4"/>
    <w:rsid w:val="00F94562"/>
    <w:rsid w:val="00F951CB"/>
    <w:rsid w:val="00FA0269"/>
    <w:rsid w:val="00FA03C6"/>
    <w:rsid w:val="00FA1B47"/>
    <w:rsid w:val="00FA262C"/>
    <w:rsid w:val="00FA299A"/>
    <w:rsid w:val="00FA34A2"/>
    <w:rsid w:val="00FA3EA1"/>
    <w:rsid w:val="00FA6F55"/>
    <w:rsid w:val="00FA7FBC"/>
    <w:rsid w:val="00FB1A19"/>
    <w:rsid w:val="00FB354B"/>
    <w:rsid w:val="00FB55BB"/>
    <w:rsid w:val="00FB62E0"/>
    <w:rsid w:val="00FC05A7"/>
    <w:rsid w:val="00FC0AC8"/>
    <w:rsid w:val="00FD0384"/>
    <w:rsid w:val="00FD07A4"/>
    <w:rsid w:val="00FD1BDC"/>
    <w:rsid w:val="00FD2A6B"/>
    <w:rsid w:val="00FD33A0"/>
    <w:rsid w:val="00FD3D35"/>
    <w:rsid w:val="00FD54A6"/>
    <w:rsid w:val="00FD5F98"/>
    <w:rsid w:val="00FD63F9"/>
    <w:rsid w:val="00FD71D8"/>
    <w:rsid w:val="00FE1AAA"/>
    <w:rsid w:val="00FE21A8"/>
    <w:rsid w:val="00FE3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DC0FA"/>
  <w15:docId w15:val="{0760D10A-E220-4EF6-BC7E-DF08E0B4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1"/>
        <w:lang w:val="en-US" w:eastAsia="en-US"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D64"/>
    <w:rPr>
      <w:rFonts w:ascii="Calibri" w:eastAsiaTheme="minorEastAsia" w:hAnsi="Calibri" w:cs="Calibri"/>
      <w:sz w:val="22"/>
      <w:lang w:eastAsia="ja-JP"/>
    </w:rPr>
  </w:style>
  <w:style w:type="paragraph" w:styleId="Heading1">
    <w:name w:val="heading 1"/>
    <w:basedOn w:val="Normal"/>
    <w:next w:val="Normal"/>
    <w:link w:val="Heading1Char"/>
    <w:uiPriority w:val="9"/>
    <w:qFormat/>
    <w:rsid w:val="00955D64"/>
    <w:pPr>
      <w:keepNext/>
      <w:keepLines/>
      <w:spacing w:before="480"/>
      <w:outlineLvl w:val="0"/>
    </w:pPr>
    <w:rPr>
      <w:rFonts w:asciiTheme="majorHAnsi" w:eastAsiaTheme="majorEastAsia" w:hAnsiTheme="majorHAnsi" w:cstheme="majorBidi"/>
      <w:b/>
      <w:bCs/>
      <w:color w:val="B36000" w:themeColor="accent1" w:themeShade="BF"/>
      <w:sz w:val="28"/>
      <w:szCs w:val="28"/>
    </w:rPr>
  </w:style>
  <w:style w:type="paragraph" w:styleId="Heading2">
    <w:name w:val="heading 2"/>
    <w:basedOn w:val="Normal"/>
    <w:next w:val="Normal"/>
    <w:link w:val="Heading2Char"/>
    <w:uiPriority w:val="9"/>
    <w:semiHidden/>
    <w:unhideWhenUsed/>
    <w:qFormat/>
    <w:rsid w:val="001853A3"/>
    <w:pPr>
      <w:keepNext/>
      <w:keepLines/>
      <w:spacing w:before="200"/>
      <w:outlineLvl w:val="1"/>
    </w:pPr>
    <w:rPr>
      <w:rFonts w:asciiTheme="majorHAnsi" w:eastAsiaTheme="majorEastAsia" w:hAnsiTheme="majorHAnsi" w:cstheme="majorBidi"/>
      <w:b/>
      <w:bCs/>
      <w:color w:val="EF82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Info">
    <w:name w:val="FooterInfo"/>
    <w:basedOn w:val="Normal"/>
    <w:next w:val="Footer"/>
    <w:link w:val="FooterInfoChar"/>
    <w:rsid w:val="003074FC"/>
    <w:pPr>
      <w:tabs>
        <w:tab w:val="center" w:pos="4680"/>
        <w:tab w:val="right" w:pos="9360"/>
      </w:tabs>
    </w:pPr>
  </w:style>
  <w:style w:type="character" w:customStyle="1" w:styleId="FooterInfoChar">
    <w:name w:val="FooterInfo Char"/>
    <w:basedOn w:val="DefaultParagraphFont"/>
    <w:link w:val="FooterInfo"/>
    <w:rsid w:val="003074FC"/>
  </w:style>
  <w:style w:type="paragraph" w:styleId="Footer">
    <w:name w:val="footer"/>
    <w:basedOn w:val="Normal"/>
    <w:link w:val="FooterChar"/>
    <w:uiPriority w:val="99"/>
    <w:unhideWhenUsed/>
    <w:rsid w:val="003074FC"/>
    <w:pPr>
      <w:tabs>
        <w:tab w:val="center" w:pos="4680"/>
        <w:tab w:val="right" w:pos="9360"/>
      </w:tabs>
      <w:spacing w:line="240" w:lineRule="auto"/>
    </w:pPr>
  </w:style>
  <w:style w:type="character" w:customStyle="1" w:styleId="FooterChar">
    <w:name w:val="Footer Char"/>
    <w:basedOn w:val="DefaultParagraphFont"/>
    <w:link w:val="Footer"/>
    <w:uiPriority w:val="99"/>
    <w:rsid w:val="003074FC"/>
  </w:style>
  <w:style w:type="paragraph" w:styleId="Header">
    <w:name w:val="header"/>
    <w:basedOn w:val="Normal"/>
    <w:link w:val="HeaderChar"/>
    <w:uiPriority w:val="99"/>
    <w:unhideWhenUsed/>
    <w:rsid w:val="003074FC"/>
    <w:pPr>
      <w:tabs>
        <w:tab w:val="center" w:pos="4680"/>
        <w:tab w:val="right" w:pos="9360"/>
      </w:tabs>
      <w:spacing w:line="240" w:lineRule="auto"/>
    </w:pPr>
  </w:style>
  <w:style w:type="character" w:customStyle="1" w:styleId="HeaderChar">
    <w:name w:val="Header Char"/>
    <w:basedOn w:val="DefaultParagraphFont"/>
    <w:link w:val="Header"/>
    <w:uiPriority w:val="99"/>
    <w:rsid w:val="003074FC"/>
  </w:style>
  <w:style w:type="paragraph" w:styleId="ListParagraph">
    <w:name w:val="List Paragraph"/>
    <w:basedOn w:val="Normal"/>
    <w:uiPriority w:val="34"/>
    <w:qFormat/>
    <w:rsid w:val="00955D64"/>
    <w:pPr>
      <w:ind w:left="720"/>
      <w:contextualSpacing/>
    </w:pPr>
  </w:style>
  <w:style w:type="character" w:customStyle="1" w:styleId="Heading1Char">
    <w:name w:val="Heading 1 Char"/>
    <w:basedOn w:val="DefaultParagraphFont"/>
    <w:link w:val="Heading1"/>
    <w:uiPriority w:val="9"/>
    <w:rsid w:val="00955D64"/>
    <w:rPr>
      <w:rFonts w:asciiTheme="majorHAnsi" w:eastAsiaTheme="majorEastAsia" w:hAnsiTheme="majorHAnsi" w:cstheme="majorBidi"/>
      <w:b/>
      <w:bCs/>
      <w:color w:val="B36000" w:themeColor="accent1" w:themeShade="BF"/>
      <w:sz w:val="28"/>
      <w:szCs w:val="28"/>
      <w:lang w:eastAsia="ja-JP"/>
    </w:rPr>
  </w:style>
  <w:style w:type="character" w:customStyle="1" w:styleId="Heading2Char">
    <w:name w:val="Heading 2 Char"/>
    <w:basedOn w:val="DefaultParagraphFont"/>
    <w:link w:val="Heading2"/>
    <w:uiPriority w:val="9"/>
    <w:semiHidden/>
    <w:rsid w:val="001853A3"/>
    <w:rPr>
      <w:rFonts w:asciiTheme="majorHAnsi" w:eastAsiaTheme="majorEastAsia" w:hAnsiTheme="majorHAnsi" w:cstheme="majorBidi"/>
      <w:b/>
      <w:bCs/>
      <w:color w:val="EF8200" w:themeColor="accent1"/>
      <w:sz w:val="26"/>
      <w:szCs w:val="26"/>
      <w:lang w:eastAsia="ja-JP"/>
    </w:rPr>
  </w:style>
  <w:style w:type="paragraph" w:styleId="NoSpacing">
    <w:name w:val="No Spacing"/>
    <w:uiPriority w:val="1"/>
    <w:qFormat/>
    <w:rsid w:val="001F6A6F"/>
    <w:pPr>
      <w:spacing w:line="240" w:lineRule="auto"/>
      <w:jc w:val="left"/>
    </w:pPr>
    <w:rPr>
      <w:rFonts w:asciiTheme="minorHAnsi" w:hAnsiTheme="minorHAnsi" w:cstheme="minorBidi"/>
      <w:sz w:val="22"/>
      <w:szCs w:val="22"/>
    </w:rPr>
  </w:style>
  <w:style w:type="character" w:styleId="FootnoteReference">
    <w:name w:val="footnote reference"/>
    <w:basedOn w:val="DefaultParagraphFont"/>
    <w:uiPriority w:val="99"/>
    <w:semiHidden/>
    <w:unhideWhenUsed/>
    <w:rsid w:val="008E79CE"/>
    <w:rPr>
      <w:color w:val="000000"/>
      <w:position w:val="0"/>
      <w:sz w:val="22"/>
      <w:u w:val="none"/>
      <w:vertAlign w:val="superscript"/>
    </w:rPr>
  </w:style>
  <w:style w:type="paragraph" w:styleId="FootnoteText">
    <w:name w:val="footnote text"/>
    <w:basedOn w:val="Normal"/>
    <w:link w:val="FootnoteTextChar"/>
    <w:uiPriority w:val="99"/>
    <w:semiHidden/>
    <w:unhideWhenUsed/>
    <w:rsid w:val="008E79CE"/>
    <w:pPr>
      <w:tabs>
        <w:tab w:val="left" w:pos="720"/>
      </w:tabs>
      <w:spacing w:line="240" w:lineRule="auto"/>
    </w:pPr>
    <w:rPr>
      <w:sz w:val="21"/>
    </w:rPr>
  </w:style>
  <w:style w:type="character" w:customStyle="1" w:styleId="FootnoteTextChar">
    <w:name w:val="Footnote Text Char"/>
    <w:basedOn w:val="DefaultParagraphFont"/>
    <w:link w:val="FootnoteText"/>
    <w:uiPriority w:val="99"/>
    <w:semiHidden/>
    <w:rsid w:val="008E79CE"/>
    <w:rPr>
      <w:rFonts w:ascii="Calibri" w:eastAsiaTheme="minorEastAsia" w:hAnsi="Calibri" w:cs="Calibri"/>
      <w:lang w:eastAsia="ja-JP"/>
    </w:rPr>
  </w:style>
  <w:style w:type="character" w:styleId="CommentReference">
    <w:name w:val="annotation reference"/>
    <w:basedOn w:val="DefaultParagraphFont"/>
    <w:uiPriority w:val="99"/>
    <w:semiHidden/>
    <w:unhideWhenUsed/>
    <w:rsid w:val="00D37126"/>
    <w:rPr>
      <w:sz w:val="16"/>
      <w:szCs w:val="16"/>
    </w:rPr>
  </w:style>
  <w:style w:type="paragraph" w:styleId="CommentText">
    <w:name w:val="annotation text"/>
    <w:basedOn w:val="Normal"/>
    <w:link w:val="CommentTextChar"/>
    <w:uiPriority w:val="99"/>
    <w:unhideWhenUsed/>
    <w:rsid w:val="00D37126"/>
    <w:pPr>
      <w:spacing w:line="240" w:lineRule="auto"/>
    </w:pPr>
    <w:rPr>
      <w:sz w:val="20"/>
    </w:rPr>
  </w:style>
  <w:style w:type="character" w:customStyle="1" w:styleId="CommentTextChar">
    <w:name w:val="Comment Text Char"/>
    <w:basedOn w:val="DefaultParagraphFont"/>
    <w:link w:val="CommentText"/>
    <w:uiPriority w:val="99"/>
    <w:rsid w:val="00D37126"/>
    <w:rPr>
      <w:rFonts w:ascii="Calibri" w:eastAsiaTheme="minorEastAsia" w:hAnsi="Calibri" w:cs="Calibri"/>
      <w:sz w:val="20"/>
      <w:lang w:eastAsia="ja-JP"/>
    </w:rPr>
  </w:style>
  <w:style w:type="paragraph" w:styleId="CommentSubject">
    <w:name w:val="annotation subject"/>
    <w:basedOn w:val="CommentText"/>
    <w:next w:val="CommentText"/>
    <w:link w:val="CommentSubjectChar"/>
    <w:uiPriority w:val="99"/>
    <w:semiHidden/>
    <w:unhideWhenUsed/>
    <w:rsid w:val="00D37126"/>
    <w:rPr>
      <w:b/>
      <w:bCs/>
    </w:rPr>
  </w:style>
  <w:style w:type="character" w:customStyle="1" w:styleId="CommentSubjectChar">
    <w:name w:val="Comment Subject Char"/>
    <w:basedOn w:val="CommentTextChar"/>
    <w:link w:val="CommentSubject"/>
    <w:uiPriority w:val="99"/>
    <w:semiHidden/>
    <w:rsid w:val="00D37126"/>
    <w:rPr>
      <w:rFonts w:ascii="Calibri" w:eastAsiaTheme="minorEastAsia" w:hAnsi="Calibri" w:cs="Calibri"/>
      <w:b/>
      <w:bCs/>
      <w:sz w:val="20"/>
      <w:lang w:eastAsia="ja-JP"/>
    </w:rPr>
  </w:style>
  <w:style w:type="paragraph" w:styleId="BalloonText">
    <w:name w:val="Balloon Text"/>
    <w:basedOn w:val="Normal"/>
    <w:link w:val="BalloonTextChar"/>
    <w:uiPriority w:val="99"/>
    <w:semiHidden/>
    <w:unhideWhenUsed/>
    <w:rsid w:val="00D371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126"/>
    <w:rPr>
      <w:rFonts w:ascii="Segoe UI" w:eastAsiaTheme="minorEastAsia" w:hAnsi="Segoe UI" w:cs="Segoe UI"/>
      <w:sz w:val="18"/>
      <w:szCs w:val="18"/>
      <w:lang w:eastAsia="ja-JP"/>
    </w:rPr>
  </w:style>
  <w:style w:type="paragraph" w:styleId="Revision">
    <w:name w:val="Revision"/>
    <w:hidden/>
    <w:uiPriority w:val="99"/>
    <w:semiHidden/>
    <w:rsid w:val="003751AF"/>
    <w:pPr>
      <w:spacing w:line="240" w:lineRule="auto"/>
      <w:jc w:val="left"/>
    </w:pPr>
    <w:rPr>
      <w:rFonts w:ascii="Calibri" w:eastAsiaTheme="minorEastAsia" w:hAnsi="Calibri" w:cs="Calibri"/>
      <w:sz w:val="22"/>
      <w:lang w:eastAsia="ja-JP"/>
    </w:rPr>
  </w:style>
  <w:style w:type="character" w:customStyle="1" w:styleId="A7">
    <w:name w:val="A7"/>
    <w:uiPriority w:val="99"/>
    <w:rsid w:val="007724D5"/>
    <w:rPr>
      <w:rFonts w:ascii="Sabon LT Std" w:hAnsi="Sabon LT Std" w:cs="Sabon LT Std"/>
      <w:color w:val="000000"/>
      <w:sz w:val="20"/>
      <w:szCs w:val="20"/>
    </w:rPr>
  </w:style>
  <w:style w:type="character" w:styleId="Hyperlink">
    <w:name w:val="Hyperlink"/>
    <w:basedOn w:val="DefaultParagraphFont"/>
    <w:uiPriority w:val="99"/>
    <w:unhideWhenUsed/>
    <w:rsid w:val="00CD7181"/>
    <w:rPr>
      <w:color w:val="0000FF"/>
      <w:u w:val="single"/>
    </w:rPr>
  </w:style>
  <w:style w:type="character" w:styleId="FollowedHyperlink">
    <w:name w:val="FollowedHyperlink"/>
    <w:basedOn w:val="DefaultParagraphFont"/>
    <w:uiPriority w:val="99"/>
    <w:semiHidden/>
    <w:unhideWhenUsed/>
    <w:rsid w:val="001B032C"/>
    <w:rPr>
      <w:color w:val="800080" w:themeColor="followedHyperlink"/>
      <w:u w:val="single"/>
    </w:rPr>
  </w:style>
  <w:style w:type="character" w:styleId="UnresolvedMention">
    <w:name w:val="Unresolved Mention"/>
    <w:basedOn w:val="DefaultParagraphFont"/>
    <w:uiPriority w:val="99"/>
    <w:semiHidden/>
    <w:unhideWhenUsed/>
    <w:rsid w:val="003C2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011530">
      <w:bodyDiv w:val="1"/>
      <w:marLeft w:val="0"/>
      <w:marRight w:val="0"/>
      <w:marTop w:val="0"/>
      <w:marBottom w:val="0"/>
      <w:divBdr>
        <w:top w:val="none" w:sz="0" w:space="0" w:color="auto"/>
        <w:left w:val="none" w:sz="0" w:space="0" w:color="auto"/>
        <w:bottom w:val="none" w:sz="0" w:space="0" w:color="auto"/>
        <w:right w:val="none" w:sz="0" w:space="0" w:color="auto"/>
      </w:divBdr>
    </w:div>
    <w:div w:id="1431656755">
      <w:bodyDiv w:val="1"/>
      <w:marLeft w:val="0"/>
      <w:marRight w:val="0"/>
      <w:marTop w:val="0"/>
      <w:marBottom w:val="0"/>
      <w:divBdr>
        <w:top w:val="none" w:sz="0" w:space="0" w:color="auto"/>
        <w:left w:val="none" w:sz="0" w:space="0" w:color="auto"/>
        <w:bottom w:val="none" w:sz="0" w:space="0" w:color="auto"/>
        <w:right w:val="none" w:sz="0" w:space="0" w:color="auto"/>
      </w:divBdr>
    </w:div>
    <w:div w:id="172047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nc-nd/3.0/ig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rowlearnconnec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owlearnconnect.org/principles-learn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lc_admin@ifc.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HoganLovells">
  <a:themeElements>
    <a:clrScheme name="Hogan Lovells">
      <a:dk1>
        <a:sysClr val="windowText" lastClr="000000"/>
      </a:dk1>
      <a:lt1>
        <a:sysClr val="window" lastClr="FFFFFF"/>
      </a:lt1>
      <a:dk2>
        <a:srgbClr val="1F497D"/>
      </a:dk2>
      <a:lt2>
        <a:srgbClr val="BED600"/>
      </a:lt2>
      <a:accent1>
        <a:srgbClr val="EF8200"/>
      </a:accent1>
      <a:accent2>
        <a:srgbClr val="4B116F"/>
      </a:accent2>
      <a:accent3>
        <a:srgbClr val="F32837"/>
      </a:accent3>
      <a:accent4>
        <a:srgbClr val="B6ACA7"/>
      </a:accent4>
      <a:accent5>
        <a:srgbClr val="984874"/>
      </a:accent5>
      <a:accent6>
        <a:srgbClr val="00AAD2"/>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85228cc196e0d9c37a55ac7267ccb059">
  <xsd:schema xmlns:xsd="http://www.w3.org/2001/XMLSchema" xmlns:xs="http://www.w3.org/2001/XMLSchema" xmlns:p="http://schemas.microsoft.com/office/2006/metadata/properties" xmlns:ns3="fddef6a8-5936-4909-96e0-2ad7a6b1720b" xmlns:ns4="0c867391-8214-4b58-86b3-de07547409f9" targetNamespace="http://schemas.microsoft.com/office/2006/metadata/properties" ma:root="true" ma:fieldsID="cf0b6e87e1aeae1857c2ce5dc2757253" ns3:_="" ns4:_="">
    <xsd:import namespace="fddef6a8-5936-4909-96e0-2ad7a6b1720b"/>
    <xsd:import namespace="0c867391-8214-4b58-86b3-de07547409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E4C1C2-5FB7-4111-927E-B8670CA8F6BD}">
  <ds:schemaRefs>
    <ds:schemaRef ds:uri="http://schemas.openxmlformats.org/officeDocument/2006/bibliography"/>
  </ds:schemaRefs>
</ds:datastoreItem>
</file>

<file path=customXml/itemProps2.xml><?xml version="1.0" encoding="utf-8"?>
<ds:datastoreItem xmlns:ds="http://schemas.openxmlformats.org/officeDocument/2006/customXml" ds:itemID="{BCB58CDB-C284-430E-803C-34DA38F85F10}">
  <ds:schemaRefs>
    <ds:schemaRef ds:uri="http://schemas.microsoft.com/sharepoint/v3/contenttype/forms"/>
  </ds:schemaRefs>
</ds:datastoreItem>
</file>

<file path=customXml/itemProps3.xml><?xml version="1.0" encoding="utf-8"?>
<ds:datastoreItem xmlns:ds="http://schemas.openxmlformats.org/officeDocument/2006/customXml" ds:itemID="{0EF5FAF8-0CB9-4C6B-A6A6-ACA1AC477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ef6a8-5936-4909-96e0-2ad7a6b1720b"/>
    <ds:schemaRef ds:uri="0c867391-8214-4b58-86b3-de0754740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5F6E41-5CD0-432C-BF9D-9DD1618D13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McCahan</dc:creator>
  <cp:lastModifiedBy>Anna Pecot</cp:lastModifiedBy>
  <cp:revision>4</cp:revision>
  <cp:lastPrinted>2020-09-30T15:22:00Z</cp:lastPrinted>
  <dcterms:created xsi:type="dcterms:W3CDTF">2020-11-17T23:20:00Z</dcterms:created>
  <dcterms:modified xsi:type="dcterms:W3CDTF">2020-11-24T22:05:00Z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